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62E9" w14:textId="0E3EE3DD" w:rsidR="00C21E3E" w:rsidRPr="001079CF" w:rsidRDefault="007D46E3" w:rsidP="00334A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b/>
          <w:bCs/>
        </w:rPr>
      </w:pPr>
      <w:r w:rsidRPr="001079CF">
        <w:rPr>
          <w:rStyle w:val="normaltextrun"/>
          <w:rFonts w:asciiTheme="minorHAnsi" w:eastAsiaTheme="majorEastAsia" w:hAnsiTheme="minorHAnsi" w:cs="Segoe UI"/>
          <w:b/>
          <w:bCs/>
        </w:rPr>
        <w:t>We need you</w:t>
      </w:r>
      <w:r w:rsidR="00B215ED" w:rsidRPr="001079CF">
        <w:rPr>
          <w:rStyle w:val="normaltextrun"/>
          <w:rFonts w:asciiTheme="minorHAnsi" w:eastAsiaTheme="majorEastAsia" w:hAnsiTheme="minorHAnsi" w:cs="Segoe UI"/>
          <w:b/>
          <w:bCs/>
        </w:rPr>
        <w:t>r</w:t>
      </w:r>
      <w:r w:rsidRPr="001079CF">
        <w:rPr>
          <w:rStyle w:val="normaltextrun"/>
          <w:rFonts w:asciiTheme="minorHAnsi" w:eastAsiaTheme="majorEastAsia" w:hAnsiTheme="minorHAnsi" w:cs="Segoe UI"/>
          <w:b/>
          <w:bCs/>
        </w:rPr>
        <w:t xml:space="preserve"> help</w:t>
      </w:r>
      <w:r w:rsidR="2F531236" w:rsidRPr="001079CF">
        <w:rPr>
          <w:rStyle w:val="normaltextrun"/>
          <w:rFonts w:asciiTheme="minorHAnsi" w:eastAsiaTheme="majorEastAsia" w:hAnsiTheme="minorHAnsi" w:cs="Segoe UI"/>
          <w:b/>
          <w:bCs/>
        </w:rPr>
        <w:t xml:space="preserve"> in getting the word out about Artists Count: San Diego + Tijuana! </w:t>
      </w:r>
      <w:r w:rsidR="00125FB3" w:rsidRPr="001079CF">
        <w:rPr>
          <w:rStyle w:val="normaltextrun"/>
          <w:rFonts w:asciiTheme="minorHAnsi" w:eastAsiaTheme="majorEastAsia" w:hAnsiTheme="minorHAnsi" w:cs="Segoe UI"/>
          <w:b/>
          <w:bCs/>
        </w:rPr>
        <w:t xml:space="preserve"> </w:t>
      </w:r>
    </w:p>
    <w:p w14:paraId="6097BD24" w14:textId="77777777" w:rsidR="00E71D7C" w:rsidRPr="001079CF" w:rsidRDefault="00E71D7C" w:rsidP="00B62162">
      <w:pPr>
        <w:spacing w:after="0"/>
        <w:rPr>
          <w:rFonts w:eastAsia="Times New Roman" w:cs="Times New Roman"/>
          <w:sz w:val="24"/>
          <w:szCs w:val="24"/>
        </w:rPr>
      </w:pPr>
    </w:p>
    <w:p w14:paraId="4AFD47F0" w14:textId="1834DC37" w:rsidR="002B64F1" w:rsidRPr="001079CF" w:rsidRDefault="0043325D" w:rsidP="00433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1079CF">
        <w:rPr>
          <w:rFonts w:eastAsia="Times New Roman" w:cs="Times New Roman"/>
          <w:color w:val="000000" w:themeColor="text1"/>
          <w:sz w:val="24"/>
          <w:szCs w:val="24"/>
        </w:rPr>
        <w:t xml:space="preserve">A landmark binational initiative to strengthen and grow the region’s arts sector through investment in artists and research on the region’s creative workforce, Artists Counts has two components: </w:t>
      </w:r>
    </w:p>
    <w:p w14:paraId="5AE34163" w14:textId="77777777" w:rsidR="002B64F1" w:rsidRPr="001079CF" w:rsidRDefault="0043325D" w:rsidP="002B64F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1079CF">
        <w:rPr>
          <w:rFonts w:eastAsia="Times New Roman" w:cs="Times New Roman"/>
          <w:color w:val="000000" w:themeColor="text1"/>
          <w:sz w:val="24"/>
          <w:szCs w:val="24"/>
        </w:rPr>
        <w:t>$1.3 million in funding and professional development opportunities for artists</w:t>
      </w:r>
    </w:p>
    <w:p w14:paraId="74883174" w14:textId="6F6EDF5F" w:rsidR="0043325D" w:rsidRPr="001079CF" w:rsidRDefault="002B64F1" w:rsidP="002B64F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1079CF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43325D" w:rsidRPr="001079CF">
        <w:rPr>
          <w:rFonts w:eastAsia="Times New Roman" w:cs="Times New Roman"/>
          <w:color w:val="000000" w:themeColor="text1"/>
          <w:sz w:val="24"/>
          <w:szCs w:val="24"/>
        </w:rPr>
        <w:t xml:space="preserve"> research effort to better understand the realities, challenges and economic impact of working artists</w:t>
      </w:r>
      <w:r w:rsidR="0043325D" w:rsidRPr="001079CF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3325D" w:rsidRPr="001079CF">
        <w:rPr>
          <w:rFonts w:eastAsia="Times New Roman" w:cs="Times New Roman"/>
          <w:color w:val="000000" w:themeColor="text1"/>
          <w:sz w:val="24"/>
          <w:szCs w:val="24"/>
        </w:rPr>
        <w:t>in San Diego and Tijuana – with particular focus on underserved communities.</w:t>
      </w:r>
    </w:p>
    <w:p w14:paraId="3DDFB0E5" w14:textId="7A6373D3" w:rsidR="00C21E3E" w:rsidRPr="001079CF" w:rsidRDefault="00C21E3E" w:rsidP="00334AB0">
      <w:pPr>
        <w:pStyle w:val="paragraph"/>
        <w:spacing w:before="0" w:beforeAutospacing="0" w:after="0" w:afterAutospacing="0"/>
        <w:rPr>
          <w:rFonts w:asciiTheme="minorHAnsi" w:eastAsiaTheme="majorEastAsia" w:hAnsiTheme="minorHAnsi" w:cs="Segoe UI"/>
        </w:rPr>
      </w:pPr>
      <w:r w:rsidRPr="001079CF">
        <w:rPr>
          <w:rFonts w:asciiTheme="minorHAnsi" w:eastAsiaTheme="majorEastAsia" w:hAnsiTheme="minorHAnsi" w:cs="Segoe UI"/>
        </w:rPr>
        <w:t>Artists Count is led by </w:t>
      </w:r>
      <w:hyperlink r:id="rId10" w:tgtFrame="_blank" w:history="1">
        <w:r w:rsidRPr="001079CF">
          <w:rPr>
            <w:rStyle w:val="Hyperlink"/>
            <w:rFonts w:asciiTheme="minorHAnsi" w:eastAsiaTheme="majorEastAsia" w:hAnsiTheme="minorHAnsi" w:cs="Segoe UI"/>
          </w:rPr>
          <w:t>San Diego ART Matters</w:t>
        </w:r>
      </w:hyperlink>
      <w:r w:rsidRPr="001079CF">
        <w:rPr>
          <w:rFonts w:asciiTheme="minorHAnsi" w:eastAsiaTheme="majorEastAsia" w:hAnsiTheme="minorHAnsi" w:cs="Segoe UI"/>
        </w:rPr>
        <w:t> and the </w:t>
      </w:r>
      <w:hyperlink r:id="rId11" w:tgtFrame="_blank" w:history="1">
        <w:r w:rsidRPr="001079CF">
          <w:rPr>
            <w:rStyle w:val="Hyperlink"/>
            <w:rFonts w:asciiTheme="minorHAnsi" w:eastAsiaTheme="majorEastAsia" w:hAnsiTheme="minorHAnsi" w:cs="Segoe UI"/>
          </w:rPr>
          <w:t>International Community Foundation</w:t>
        </w:r>
      </w:hyperlink>
      <w:r w:rsidRPr="001079CF">
        <w:rPr>
          <w:rFonts w:asciiTheme="minorHAnsi" w:eastAsiaTheme="majorEastAsia" w:hAnsiTheme="minorHAnsi" w:cs="Segoe UI"/>
        </w:rPr>
        <w:t>, in partnership with the </w:t>
      </w:r>
      <w:hyperlink r:id="rId12" w:tgtFrame="_blank" w:history="1">
        <w:r w:rsidRPr="001079CF">
          <w:rPr>
            <w:rStyle w:val="Hyperlink"/>
            <w:rFonts w:asciiTheme="minorHAnsi" w:eastAsiaTheme="majorEastAsia" w:hAnsiTheme="minorHAnsi" w:cs="Segoe UI"/>
          </w:rPr>
          <w:t>Prebys Foundation</w:t>
        </w:r>
      </w:hyperlink>
      <w:r w:rsidRPr="001079CF">
        <w:rPr>
          <w:rFonts w:asciiTheme="minorHAnsi" w:eastAsiaTheme="majorEastAsia" w:hAnsiTheme="minorHAnsi" w:cs="Segoe UI"/>
        </w:rPr>
        <w:t> and the </w:t>
      </w:r>
      <w:hyperlink r:id="rId13" w:tgtFrame="_blank" w:history="1">
        <w:r w:rsidRPr="001079CF">
          <w:rPr>
            <w:rStyle w:val="Hyperlink"/>
            <w:rFonts w:asciiTheme="minorHAnsi" w:eastAsiaTheme="majorEastAsia" w:hAnsiTheme="minorHAnsi" w:cs="Segoe UI"/>
          </w:rPr>
          <w:t>City of San Diego Cultural Affairs</w:t>
        </w:r>
      </w:hyperlink>
      <w:r w:rsidRPr="001079CF">
        <w:rPr>
          <w:rFonts w:asciiTheme="minorHAnsi" w:eastAsiaTheme="majorEastAsia" w:hAnsiTheme="minorHAnsi" w:cs="Segoe UI"/>
        </w:rPr>
        <w:t>.  </w:t>
      </w:r>
    </w:p>
    <w:p w14:paraId="2F5C1376" w14:textId="77777777" w:rsidR="00334AB0" w:rsidRPr="001079CF" w:rsidRDefault="00334AB0" w:rsidP="00334A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b/>
          <w:bCs/>
        </w:rPr>
      </w:pPr>
    </w:p>
    <w:p w14:paraId="604C0685" w14:textId="7CE07143" w:rsidR="007D46E3" w:rsidRPr="001079CF" w:rsidRDefault="75B2CA42" w:rsidP="0BCDCE2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b/>
          <w:bCs/>
        </w:rPr>
      </w:pPr>
      <w:r w:rsidRPr="0BCDCE24">
        <w:rPr>
          <w:rStyle w:val="normaltextrun"/>
          <w:rFonts w:asciiTheme="minorHAnsi" w:eastAsiaTheme="majorEastAsia" w:hAnsiTheme="minorHAnsi" w:cs="Segoe UI"/>
          <w:b/>
          <w:bCs/>
        </w:rPr>
        <w:t xml:space="preserve">Please help us spread the word on the funding opportunities and the </w:t>
      </w:r>
      <w:r w:rsidR="0002089E" w:rsidRPr="0BCDCE24">
        <w:rPr>
          <w:rStyle w:val="normaltextrun"/>
          <w:rFonts w:asciiTheme="minorHAnsi" w:eastAsiaTheme="majorEastAsia" w:hAnsiTheme="minorHAnsi" w:cs="Segoe UI"/>
          <w:b/>
          <w:bCs/>
        </w:rPr>
        <w:t xml:space="preserve">artists’ </w:t>
      </w:r>
      <w:r w:rsidR="7EE0311B" w:rsidRPr="0BCDCE24">
        <w:rPr>
          <w:rStyle w:val="normaltextrun"/>
          <w:rFonts w:asciiTheme="minorHAnsi" w:eastAsiaTheme="majorEastAsia" w:hAnsiTheme="minorHAnsi" w:cs="Segoe UI"/>
          <w:b/>
          <w:bCs/>
        </w:rPr>
        <w:t>research survey</w:t>
      </w:r>
      <w:r w:rsidR="00404A5F" w:rsidRPr="0BCDCE24">
        <w:rPr>
          <w:rStyle w:val="normaltextrun"/>
          <w:rFonts w:asciiTheme="minorHAnsi" w:eastAsiaTheme="majorEastAsia" w:hAnsiTheme="minorHAnsi" w:cs="Segoe UI"/>
          <w:b/>
          <w:bCs/>
        </w:rPr>
        <w:t xml:space="preserve">. </w:t>
      </w:r>
      <w:r w:rsidR="007D46E3" w:rsidRPr="0BCDCE24">
        <w:rPr>
          <w:rStyle w:val="eop"/>
          <w:rFonts w:asciiTheme="minorHAnsi" w:eastAsiaTheme="majorEastAsia" w:hAnsiTheme="minorHAnsi" w:cs="Segoe UI"/>
          <w:b/>
          <w:bCs/>
        </w:rPr>
        <w:t> </w:t>
      </w:r>
    </w:p>
    <w:p w14:paraId="1243F4D3" w14:textId="77777777" w:rsidR="006E07F0" w:rsidRPr="001079CF" w:rsidRDefault="006E07F0" w:rsidP="0BCDCE2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</w:p>
    <w:p w14:paraId="7E0E49B0" w14:textId="4A188033" w:rsidR="006E07F0" w:rsidRPr="001079CF" w:rsidRDefault="243BA258" w:rsidP="0BCDCE24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Segoe UI"/>
        </w:rPr>
      </w:pPr>
      <w:r w:rsidRPr="0BCDCE24">
        <w:rPr>
          <w:rStyle w:val="eop"/>
          <w:rFonts w:asciiTheme="minorHAnsi" w:eastAsiaTheme="majorEastAsia" w:hAnsiTheme="minorHAnsi" w:cs="Segoe UI"/>
        </w:rPr>
        <w:t>Here is content you can use on your social media accounts, e</w:t>
      </w:r>
      <w:r w:rsidR="00650908" w:rsidRPr="0BCDCE24">
        <w:rPr>
          <w:rStyle w:val="eop"/>
          <w:rFonts w:asciiTheme="minorHAnsi" w:eastAsiaTheme="majorEastAsia" w:hAnsiTheme="minorHAnsi" w:cs="Segoe UI"/>
        </w:rPr>
        <w:t>-</w:t>
      </w:r>
      <w:r w:rsidRPr="0BCDCE24">
        <w:rPr>
          <w:rStyle w:val="eop"/>
          <w:rFonts w:asciiTheme="minorHAnsi" w:eastAsiaTheme="majorEastAsia" w:hAnsiTheme="minorHAnsi" w:cs="Segoe UI"/>
        </w:rPr>
        <w:t>newsletters/e</w:t>
      </w:r>
      <w:r w:rsidR="00650908" w:rsidRPr="0BCDCE24">
        <w:rPr>
          <w:rStyle w:val="eop"/>
          <w:rFonts w:asciiTheme="minorHAnsi" w:eastAsiaTheme="majorEastAsia" w:hAnsiTheme="minorHAnsi" w:cs="Segoe UI"/>
        </w:rPr>
        <w:t>-</w:t>
      </w:r>
      <w:r w:rsidRPr="0BCDCE24">
        <w:rPr>
          <w:rStyle w:val="eop"/>
          <w:rFonts w:asciiTheme="minorHAnsi" w:eastAsiaTheme="majorEastAsia" w:hAnsiTheme="minorHAnsi" w:cs="Segoe UI"/>
        </w:rPr>
        <w:t xml:space="preserve">blasts or </w:t>
      </w:r>
      <w:r w:rsidR="005E4F87" w:rsidRPr="0BCDCE24">
        <w:rPr>
          <w:rStyle w:val="eop"/>
          <w:rFonts w:asciiTheme="minorHAnsi" w:eastAsiaTheme="majorEastAsia" w:hAnsiTheme="minorHAnsi" w:cs="Segoe UI"/>
        </w:rPr>
        <w:t xml:space="preserve">websites to help us </w:t>
      </w:r>
      <w:r w:rsidR="00B62162" w:rsidRPr="0BCDCE24">
        <w:rPr>
          <w:rStyle w:val="eop"/>
          <w:rFonts w:asciiTheme="minorHAnsi" w:eastAsiaTheme="majorEastAsia" w:hAnsiTheme="minorHAnsi" w:cs="Segoe UI"/>
        </w:rPr>
        <w:t>reach artists across San Diego County and Tijuana:</w:t>
      </w:r>
      <w:r w:rsidRPr="0BCDCE24">
        <w:rPr>
          <w:rStyle w:val="eop"/>
          <w:rFonts w:asciiTheme="minorHAnsi" w:eastAsiaTheme="majorEastAsia" w:hAnsiTheme="minorHAnsi" w:cs="Segoe UI"/>
        </w:rPr>
        <w:t xml:space="preserve"> </w:t>
      </w:r>
    </w:p>
    <w:p w14:paraId="7BC3C355" w14:textId="3BC96A99" w:rsidR="006E07F0" w:rsidRPr="001079CF" w:rsidRDefault="006E07F0" w:rsidP="0BCDCE2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</w:p>
    <w:p w14:paraId="342EE62D" w14:textId="0E4040A6" w:rsidR="1EF92320" w:rsidRDefault="1EF92320" w:rsidP="0BCDCE24">
      <w:pPr>
        <w:spacing w:after="0"/>
        <w:rPr>
          <w:b/>
          <w:bCs/>
          <w:sz w:val="24"/>
          <w:szCs w:val="24"/>
          <w:u w:val="single"/>
        </w:rPr>
      </w:pPr>
      <w:r w:rsidRPr="0BCDCE24">
        <w:rPr>
          <w:b/>
          <w:bCs/>
          <w:sz w:val="24"/>
          <w:szCs w:val="24"/>
          <w:u w:val="single"/>
        </w:rPr>
        <w:t>Sample Content for Website or Eblast</w:t>
      </w:r>
    </w:p>
    <w:p w14:paraId="27B19743" w14:textId="39761F17" w:rsidR="10A806C5" w:rsidRPr="001079CF" w:rsidRDefault="10A806C5" w:rsidP="0BCDCE24">
      <w:pPr>
        <w:spacing w:after="0"/>
        <w:rPr>
          <w:sz w:val="24"/>
          <w:szCs w:val="24"/>
        </w:rPr>
      </w:pPr>
      <w:r w:rsidRPr="0BCDCE24">
        <w:rPr>
          <w:rFonts w:eastAsia="Aptos" w:cs="Aptos"/>
          <w:sz w:val="24"/>
          <w:szCs w:val="24"/>
        </w:rPr>
        <w:t xml:space="preserve">Dancers, photographers, painters and all artists: </w:t>
      </w:r>
      <w:r w:rsidR="55158FC0" w:rsidRPr="0BCDCE24">
        <w:rPr>
          <w:rFonts w:eastAsia="Aptos" w:cs="Aptos"/>
          <w:sz w:val="24"/>
          <w:szCs w:val="24"/>
        </w:rPr>
        <w:t>Your story matters. Your art matters. And now, there's $1.3 million invested in proving it.</w:t>
      </w:r>
    </w:p>
    <w:p w14:paraId="6EA59BA4" w14:textId="3131B481" w:rsidR="34D3EE08" w:rsidRPr="001079CF" w:rsidRDefault="34D3EE08" w:rsidP="0BCDCE24">
      <w:pPr>
        <w:spacing w:after="0"/>
        <w:rPr>
          <w:rFonts w:eastAsia="Aptos" w:cs="Aptos"/>
          <w:color w:val="000000" w:themeColor="text1"/>
          <w:sz w:val="24"/>
          <w:szCs w:val="24"/>
        </w:rPr>
      </w:pPr>
    </w:p>
    <w:p w14:paraId="6FC3300A" w14:textId="0D531A85" w:rsidR="55158FC0" w:rsidRPr="001079CF" w:rsidRDefault="55158FC0" w:rsidP="0BCDCE24">
      <w:pPr>
        <w:spacing w:after="0"/>
        <w:rPr>
          <w:sz w:val="24"/>
          <w:szCs w:val="24"/>
        </w:rPr>
      </w:pPr>
      <w:r w:rsidRPr="0BCDCE24">
        <w:rPr>
          <w:rFonts w:eastAsia="Aptos" w:cs="Aptos"/>
          <w:sz w:val="24"/>
          <w:szCs w:val="24"/>
        </w:rPr>
        <w:t>Artists Count: San Diego + Tijuana is here for working artists, especially those in underserved communities. Apply for direct funding</w:t>
      </w:r>
      <w:r w:rsidR="08DCC1A5" w:rsidRPr="0BCDCE24">
        <w:rPr>
          <w:rFonts w:eastAsia="Aptos" w:cs="Aptos"/>
          <w:sz w:val="24"/>
          <w:szCs w:val="24"/>
        </w:rPr>
        <w:t xml:space="preserve"> </w:t>
      </w:r>
      <w:r w:rsidR="00A84AE4">
        <w:rPr>
          <w:rFonts w:eastAsia="Aptos" w:cs="Aptos"/>
          <w:sz w:val="24"/>
          <w:szCs w:val="24"/>
        </w:rPr>
        <w:t xml:space="preserve">(May 15 deadline!) </w:t>
      </w:r>
      <w:r w:rsidR="08DCC1A5" w:rsidRPr="0BCDCE24">
        <w:rPr>
          <w:rFonts w:eastAsia="Aptos" w:cs="Aptos"/>
          <w:sz w:val="24"/>
          <w:szCs w:val="24"/>
        </w:rPr>
        <w:t xml:space="preserve">and </w:t>
      </w:r>
      <w:r w:rsidR="6B4A9820" w:rsidRPr="0BCDCE24">
        <w:rPr>
          <w:rFonts w:eastAsia="Aptos" w:cs="Aptos"/>
          <w:sz w:val="24"/>
          <w:szCs w:val="24"/>
        </w:rPr>
        <w:t>professional development</w:t>
      </w:r>
      <w:r w:rsidRPr="0BCDCE24">
        <w:rPr>
          <w:rFonts w:eastAsia="Aptos" w:cs="Aptos"/>
          <w:sz w:val="24"/>
          <w:szCs w:val="24"/>
        </w:rPr>
        <w:t xml:space="preserve"> and </w:t>
      </w:r>
      <w:r w:rsidR="2BFC6042" w:rsidRPr="0BCDCE24">
        <w:rPr>
          <w:rFonts w:eastAsia="Aptos" w:cs="Aptos"/>
          <w:sz w:val="24"/>
          <w:szCs w:val="24"/>
        </w:rPr>
        <w:t xml:space="preserve">take the </w:t>
      </w:r>
      <w:r w:rsidR="005E4F87" w:rsidRPr="0BCDCE24">
        <w:rPr>
          <w:rFonts w:eastAsia="Aptos" w:cs="Aptos"/>
          <w:sz w:val="24"/>
          <w:szCs w:val="24"/>
        </w:rPr>
        <w:t>artists’</w:t>
      </w:r>
      <w:r w:rsidR="2BFC6042" w:rsidRPr="0BCDCE24">
        <w:rPr>
          <w:rFonts w:eastAsia="Aptos" w:cs="Aptos"/>
          <w:sz w:val="24"/>
          <w:szCs w:val="24"/>
        </w:rPr>
        <w:t xml:space="preserve"> survey to </w:t>
      </w:r>
      <w:r w:rsidR="4CF2C95F" w:rsidRPr="0BCDCE24">
        <w:rPr>
          <w:rFonts w:eastAsia="Aptos" w:cs="Aptos"/>
          <w:sz w:val="24"/>
          <w:szCs w:val="24"/>
        </w:rPr>
        <w:t xml:space="preserve">help </w:t>
      </w:r>
      <w:r w:rsidRPr="0BCDCE24">
        <w:rPr>
          <w:rFonts w:eastAsia="Aptos" w:cs="Aptos"/>
          <w:sz w:val="24"/>
          <w:szCs w:val="24"/>
        </w:rPr>
        <w:t>shap</w:t>
      </w:r>
      <w:r w:rsidR="5EF7F348" w:rsidRPr="0BCDCE24">
        <w:rPr>
          <w:rFonts w:eastAsia="Aptos" w:cs="Aptos"/>
          <w:sz w:val="24"/>
          <w:szCs w:val="24"/>
        </w:rPr>
        <w:t>e</w:t>
      </w:r>
      <w:r w:rsidRPr="0BCDCE24">
        <w:rPr>
          <w:rFonts w:eastAsia="Aptos" w:cs="Aptos"/>
          <w:sz w:val="24"/>
          <w:szCs w:val="24"/>
        </w:rPr>
        <w:t xml:space="preserve"> the future of our creative region.</w:t>
      </w:r>
    </w:p>
    <w:p w14:paraId="1B8474A8" w14:textId="3E0641D6" w:rsidR="34D3EE08" w:rsidRPr="001079CF" w:rsidRDefault="34D3EE08" w:rsidP="0BCDCE24">
      <w:pPr>
        <w:spacing w:after="0"/>
        <w:rPr>
          <w:rFonts w:eastAsia="Aptos" w:cs="Aptos"/>
          <w:color w:val="000000" w:themeColor="text1"/>
          <w:sz w:val="24"/>
          <w:szCs w:val="24"/>
        </w:rPr>
      </w:pPr>
    </w:p>
    <w:p w14:paraId="4FDCD96D" w14:textId="31547A15" w:rsidR="55158FC0" w:rsidRPr="001079CF" w:rsidRDefault="55158FC0" w:rsidP="0BCDCE24">
      <w:pPr>
        <w:spacing w:after="0"/>
        <w:rPr>
          <w:sz w:val="24"/>
          <w:szCs w:val="24"/>
        </w:rPr>
      </w:pPr>
      <w:r w:rsidRPr="0BCDCE24">
        <w:rPr>
          <w:rFonts w:eastAsia="Aptos" w:cs="Aptos"/>
          <w:sz w:val="24"/>
          <w:szCs w:val="24"/>
        </w:rPr>
        <w:t>Every artist who applies and completes the research survey helps build lasting support for artists across San Diego and Tijuana.</w:t>
      </w:r>
    </w:p>
    <w:p w14:paraId="31516CA0" w14:textId="10F5F231" w:rsidR="34D3EE08" w:rsidRPr="001079CF" w:rsidRDefault="34D3EE08" w:rsidP="0BCDCE24">
      <w:pPr>
        <w:spacing w:after="0"/>
        <w:rPr>
          <w:rFonts w:eastAsia="Aptos" w:cs="Aptos"/>
          <w:color w:val="000000" w:themeColor="text1"/>
          <w:sz w:val="24"/>
          <w:szCs w:val="24"/>
        </w:rPr>
      </w:pPr>
    </w:p>
    <w:p w14:paraId="6F9FD1D6" w14:textId="52AD594B" w:rsidR="55158FC0" w:rsidRPr="001079CF" w:rsidRDefault="55158FC0" w:rsidP="0BCDCE24">
      <w:pPr>
        <w:spacing w:after="0"/>
        <w:rPr>
          <w:sz w:val="24"/>
          <w:szCs w:val="24"/>
        </w:rPr>
      </w:pPr>
      <w:r w:rsidRPr="0BCDCE24">
        <w:rPr>
          <w:rFonts w:eastAsia="Times New Roman" w:cs="Times New Roman"/>
          <w:sz w:val="24"/>
          <w:szCs w:val="24"/>
        </w:rPr>
        <w:t>@San Diego ART Matters</w:t>
      </w:r>
      <w:r w:rsidRPr="0BCDCE24">
        <w:rPr>
          <w:sz w:val="24"/>
          <w:szCs w:val="24"/>
        </w:rPr>
        <w:t xml:space="preserve"> and @</w:t>
      </w:r>
      <w:r w:rsidRPr="0BCDCE24">
        <w:rPr>
          <w:rFonts w:eastAsia="Aptos" w:cs="Aptos"/>
          <w:sz w:val="24"/>
          <w:szCs w:val="24"/>
        </w:rPr>
        <w:t>International Community Foundation</w:t>
      </w:r>
      <w:r w:rsidRPr="0BCDCE24">
        <w:rPr>
          <w:rFonts w:eastAsia="Times New Roman" w:cs="Times New Roman"/>
          <w:sz w:val="24"/>
          <w:szCs w:val="24"/>
        </w:rPr>
        <w:t>, in partnership with</w:t>
      </w:r>
      <w:r w:rsidRPr="0BCDCE24">
        <w:rPr>
          <w:sz w:val="24"/>
          <w:szCs w:val="24"/>
        </w:rPr>
        <w:t xml:space="preserve"> @The Prebys Foundation </w:t>
      </w:r>
      <w:r w:rsidRPr="0BCDCE24">
        <w:rPr>
          <w:rFonts w:eastAsia="Aptos" w:cs="Aptos"/>
          <w:sz w:val="24"/>
          <w:szCs w:val="24"/>
        </w:rPr>
        <w:t>and</w:t>
      </w:r>
      <w:r w:rsidRPr="0BCDCE24">
        <w:rPr>
          <w:sz w:val="24"/>
          <w:szCs w:val="24"/>
        </w:rPr>
        <w:t xml:space="preserve"> the @City of San Diego </w:t>
      </w:r>
      <w:r w:rsidRPr="0BCDCE24">
        <w:rPr>
          <w:rFonts w:eastAsia="Times New Roman" w:cs="Times New Roman"/>
          <w:sz w:val="24"/>
          <w:szCs w:val="24"/>
        </w:rPr>
        <w:t>Arts and Culture, launched Artists Count.</w:t>
      </w:r>
    </w:p>
    <w:p w14:paraId="22131277" w14:textId="013BA17A" w:rsidR="34D3EE08" w:rsidRPr="001079CF" w:rsidRDefault="34D3EE08" w:rsidP="0BCDCE24">
      <w:pPr>
        <w:spacing w:after="0"/>
        <w:rPr>
          <w:rFonts w:eastAsia="Aptos" w:cs="Aptos"/>
          <w:color w:val="000000" w:themeColor="text1"/>
          <w:sz w:val="24"/>
          <w:szCs w:val="24"/>
        </w:rPr>
      </w:pPr>
    </w:p>
    <w:p w14:paraId="670E5174" w14:textId="70FA19B2" w:rsidR="55158FC0" w:rsidRPr="001079CF" w:rsidRDefault="55158FC0" w:rsidP="0BCDCE24">
      <w:pPr>
        <w:spacing w:after="0"/>
        <w:rPr>
          <w:sz w:val="24"/>
          <w:szCs w:val="24"/>
        </w:rPr>
      </w:pPr>
      <w:r w:rsidRPr="0BCDCE24">
        <w:rPr>
          <w:rFonts w:ascii="Segoe UI Emoji" w:eastAsia="Aptos" w:hAnsi="Segoe UI Emoji" w:cs="Segoe UI Emoji"/>
          <w:sz w:val="24"/>
          <w:szCs w:val="24"/>
        </w:rPr>
        <w:t>👉</w:t>
      </w:r>
      <w:r w:rsidRPr="0BCDCE24">
        <w:rPr>
          <w:rFonts w:eastAsia="Aptos" w:cs="Aptos"/>
          <w:sz w:val="24"/>
          <w:szCs w:val="24"/>
        </w:rPr>
        <w:t xml:space="preserve"> Get started at </w:t>
      </w:r>
      <w:hyperlink r:id="rId14">
        <w:r w:rsidR="0EDEDE37" w:rsidRPr="0BCDCE24">
          <w:rPr>
            <w:rStyle w:val="Hyperlink"/>
            <w:rFonts w:eastAsia="Aptos" w:cs="Aptos"/>
            <w:color w:val="auto"/>
            <w:sz w:val="24"/>
            <w:szCs w:val="24"/>
          </w:rPr>
          <w:t>ArtistsCount.org</w:t>
        </w:r>
      </w:hyperlink>
    </w:p>
    <w:p w14:paraId="51BD7875" w14:textId="04765947" w:rsidR="34D3EE08" w:rsidRPr="001079CF" w:rsidRDefault="34D3EE08" w:rsidP="0BCDCE24">
      <w:pPr>
        <w:spacing w:after="0"/>
        <w:rPr>
          <w:rFonts w:eastAsia="Aptos" w:cs="Aptos"/>
          <w:color w:val="000000" w:themeColor="text1"/>
          <w:sz w:val="24"/>
          <w:szCs w:val="24"/>
        </w:rPr>
      </w:pPr>
    </w:p>
    <w:p w14:paraId="54928EC9" w14:textId="36D4BE6B" w:rsidR="55158FC0" w:rsidRPr="001079CF" w:rsidRDefault="55158FC0" w:rsidP="0BCDCE24">
      <w:pPr>
        <w:spacing w:after="0"/>
        <w:rPr>
          <w:sz w:val="24"/>
          <w:szCs w:val="24"/>
        </w:rPr>
      </w:pPr>
      <w:r w:rsidRPr="0BCDCE24">
        <w:rPr>
          <w:rFonts w:eastAsia="Aptos" w:cs="Aptos"/>
          <w:sz w:val="24"/>
          <w:szCs w:val="24"/>
        </w:rPr>
        <w:t>#ArtistsCountSDTJ</w:t>
      </w:r>
    </w:p>
    <w:p w14:paraId="3A63F45B" w14:textId="0E4653F4" w:rsidR="34D3EE08" w:rsidRPr="001079CF" w:rsidRDefault="34D3EE08" w:rsidP="0BCDCE24">
      <w:pPr>
        <w:spacing w:after="0"/>
        <w:rPr>
          <w:b/>
          <w:bCs/>
          <w:sz w:val="24"/>
          <w:szCs w:val="24"/>
          <w:u w:val="single"/>
        </w:rPr>
      </w:pPr>
    </w:p>
    <w:p w14:paraId="17413A0D" w14:textId="0483019C" w:rsidR="00482B4A" w:rsidRPr="001079CF" w:rsidRDefault="00B11B4B" w:rsidP="0BCDCE24">
      <w:pPr>
        <w:spacing w:after="0"/>
        <w:rPr>
          <w:sz w:val="24"/>
          <w:szCs w:val="24"/>
          <w:u w:val="single"/>
        </w:rPr>
      </w:pPr>
      <w:r w:rsidRPr="0BCDCE24">
        <w:rPr>
          <w:b/>
          <w:bCs/>
          <w:sz w:val="24"/>
          <w:szCs w:val="24"/>
          <w:u w:val="single"/>
        </w:rPr>
        <w:t>Instagram</w:t>
      </w:r>
    </w:p>
    <w:p w14:paraId="1862B626" w14:textId="6FC12FC2" w:rsidR="00CF3A23" w:rsidRPr="001079CF" w:rsidRDefault="037EC732" w:rsidP="0BCDCE24">
      <w:pPr>
        <w:spacing w:after="0"/>
        <w:rPr>
          <w:sz w:val="24"/>
          <w:szCs w:val="24"/>
        </w:rPr>
      </w:pPr>
      <w:r w:rsidRPr="0BCDCE24">
        <w:rPr>
          <w:sz w:val="24"/>
          <w:szCs w:val="24"/>
        </w:rPr>
        <w:t xml:space="preserve">Artists, your work matters — and now, there's $1.3 </w:t>
      </w:r>
      <w:r w:rsidR="7B3A1FBD" w:rsidRPr="0BCDCE24">
        <w:rPr>
          <w:sz w:val="24"/>
          <w:szCs w:val="24"/>
        </w:rPr>
        <w:t xml:space="preserve">that proves it. </w:t>
      </w:r>
      <w:r w:rsidRPr="0BCDCE24">
        <w:rPr>
          <w:sz w:val="24"/>
          <w:szCs w:val="24"/>
        </w:rPr>
        <w:t xml:space="preserve"> </w:t>
      </w:r>
      <w:r w:rsidRPr="0BCDCE24">
        <w:rPr>
          <w:rFonts w:ascii="Segoe UI Emoji" w:hAnsi="Segoe UI Emoji" w:cs="Segoe UI Emoji"/>
          <w:sz w:val="24"/>
          <w:szCs w:val="24"/>
        </w:rPr>
        <w:t>🎨</w:t>
      </w:r>
    </w:p>
    <w:p w14:paraId="6215B07F" w14:textId="77777777" w:rsidR="00C60C50" w:rsidRPr="001079CF" w:rsidRDefault="00C60C50" w:rsidP="0BCDCE24">
      <w:pPr>
        <w:spacing w:after="0"/>
        <w:rPr>
          <w:sz w:val="24"/>
          <w:szCs w:val="24"/>
        </w:rPr>
      </w:pPr>
    </w:p>
    <w:p w14:paraId="1DF290B2" w14:textId="2B59AD7F" w:rsidR="00CF3A23" w:rsidRPr="001079CF" w:rsidRDefault="00CF3A23" w:rsidP="0BCDCE24">
      <w:pPr>
        <w:spacing w:after="0"/>
        <w:rPr>
          <w:sz w:val="24"/>
          <w:szCs w:val="24"/>
        </w:rPr>
      </w:pPr>
      <w:r w:rsidRPr="0BCDCE24">
        <w:rPr>
          <w:sz w:val="24"/>
          <w:szCs w:val="24"/>
        </w:rPr>
        <w:t>Artists Count: San Diego + Tijuana is here to invest in YOU. Apply for funding</w:t>
      </w:r>
      <w:r w:rsidR="5BA01648" w:rsidRPr="0BCDCE24">
        <w:rPr>
          <w:sz w:val="24"/>
          <w:szCs w:val="24"/>
        </w:rPr>
        <w:t xml:space="preserve"> </w:t>
      </w:r>
      <w:r w:rsidR="00A84AE4">
        <w:rPr>
          <w:sz w:val="24"/>
          <w:szCs w:val="24"/>
        </w:rPr>
        <w:t xml:space="preserve">(May 15 deadline!) </w:t>
      </w:r>
      <w:r w:rsidR="5BA01648" w:rsidRPr="0BCDCE24">
        <w:rPr>
          <w:sz w:val="24"/>
          <w:szCs w:val="24"/>
        </w:rPr>
        <w:t xml:space="preserve">and </w:t>
      </w:r>
      <w:r w:rsidRPr="0BCDCE24">
        <w:rPr>
          <w:sz w:val="24"/>
          <w:szCs w:val="24"/>
        </w:rPr>
        <w:t>professional development and help shape the future of our creative economy</w:t>
      </w:r>
      <w:r w:rsidR="33C6709D" w:rsidRPr="0BCDCE24">
        <w:rPr>
          <w:sz w:val="24"/>
          <w:szCs w:val="24"/>
        </w:rPr>
        <w:t xml:space="preserve"> with our artists' survey</w:t>
      </w:r>
      <w:r w:rsidRPr="0BCDCE24">
        <w:rPr>
          <w:sz w:val="24"/>
          <w:szCs w:val="24"/>
        </w:rPr>
        <w:t>.</w:t>
      </w:r>
    </w:p>
    <w:p w14:paraId="0A8B2E4F" w14:textId="77777777" w:rsidR="00C60C50" w:rsidRPr="001079CF" w:rsidRDefault="00C60C50" w:rsidP="0BCDCE24">
      <w:pPr>
        <w:spacing w:after="0"/>
        <w:rPr>
          <w:rFonts w:eastAsia="Times New Roman" w:cs="Times New Roman"/>
          <w:sz w:val="24"/>
          <w:szCs w:val="24"/>
        </w:rPr>
      </w:pPr>
    </w:p>
    <w:p w14:paraId="77E4C4E8" w14:textId="770E6905" w:rsidR="00C664A0" w:rsidRPr="001079CF" w:rsidRDefault="463DC3A3" w:rsidP="0BCDCE24">
      <w:pPr>
        <w:spacing w:after="0"/>
        <w:rPr>
          <w:sz w:val="24"/>
          <w:szCs w:val="24"/>
        </w:rPr>
      </w:pPr>
      <w:r w:rsidRPr="0BCDCE24">
        <w:rPr>
          <w:rFonts w:eastAsia="Times New Roman" w:cs="Times New Roman"/>
          <w:sz w:val="24"/>
          <w:szCs w:val="24"/>
        </w:rPr>
        <w:t>@SDARTMatters</w:t>
      </w:r>
      <w:r w:rsidRPr="0BCDCE24">
        <w:rPr>
          <w:sz w:val="24"/>
          <w:szCs w:val="24"/>
        </w:rPr>
        <w:t xml:space="preserve"> and @</w:t>
      </w:r>
      <w:r w:rsidRPr="0BCDCE24">
        <w:rPr>
          <w:rFonts w:eastAsia="Times New Roman" w:cs="Times New Roman"/>
          <w:sz w:val="24"/>
          <w:szCs w:val="24"/>
        </w:rPr>
        <w:t>ICFDN, in partnership with</w:t>
      </w:r>
      <w:r w:rsidRPr="0BCDCE24">
        <w:rPr>
          <w:sz w:val="24"/>
          <w:szCs w:val="24"/>
        </w:rPr>
        <w:t xml:space="preserve"> @</w:t>
      </w:r>
      <w:r w:rsidRPr="0BCDCE24">
        <w:rPr>
          <w:rFonts w:eastAsia="Aptos" w:cs="Aptos"/>
          <w:sz w:val="24"/>
          <w:szCs w:val="24"/>
        </w:rPr>
        <w:t>PrebysFound and</w:t>
      </w:r>
      <w:r w:rsidRPr="0BCDCE24">
        <w:rPr>
          <w:sz w:val="24"/>
          <w:szCs w:val="24"/>
        </w:rPr>
        <w:t xml:space="preserve"> @</w:t>
      </w:r>
      <w:r w:rsidRPr="0BCDCE24">
        <w:rPr>
          <w:rFonts w:eastAsia="Times New Roman" w:cs="Times New Roman"/>
          <w:sz w:val="24"/>
          <w:szCs w:val="24"/>
        </w:rPr>
        <w:t xml:space="preserve">SDArtsCulture, launched </w:t>
      </w:r>
      <w:r w:rsidR="7706B755" w:rsidRPr="0BCDCE24">
        <w:rPr>
          <w:rFonts w:eastAsia="Times New Roman" w:cs="Times New Roman"/>
          <w:sz w:val="24"/>
          <w:szCs w:val="24"/>
        </w:rPr>
        <w:t xml:space="preserve">Artists Count, a </w:t>
      </w:r>
      <w:r w:rsidRPr="0BCDCE24">
        <w:rPr>
          <w:rFonts w:eastAsia="Times New Roman" w:cs="Times New Roman"/>
          <w:sz w:val="24"/>
          <w:szCs w:val="24"/>
        </w:rPr>
        <w:t>binational initiative</w:t>
      </w:r>
      <w:r w:rsidR="55C599EB" w:rsidRPr="0BCDCE24">
        <w:rPr>
          <w:rFonts w:eastAsia="Times New Roman" w:cs="Times New Roman"/>
          <w:sz w:val="24"/>
          <w:szCs w:val="24"/>
        </w:rPr>
        <w:t xml:space="preserve"> to provide </w:t>
      </w:r>
      <w:r w:rsidR="5A81C549" w:rsidRPr="0BCDCE24">
        <w:rPr>
          <w:rFonts w:eastAsia="Times New Roman" w:cs="Times New Roman"/>
          <w:sz w:val="24"/>
          <w:szCs w:val="24"/>
        </w:rPr>
        <w:t xml:space="preserve">funding and professional development, plus binational research to better understand and support working artists </w:t>
      </w:r>
      <w:r w:rsidR="6D64F8D2" w:rsidRPr="0BCDCE24">
        <w:rPr>
          <w:rFonts w:eastAsia="Times New Roman" w:cs="Times New Roman"/>
          <w:sz w:val="24"/>
          <w:szCs w:val="24"/>
        </w:rPr>
        <w:t>–</w:t>
      </w:r>
      <w:r w:rsidR="5A81C549" w:rsidRPr="0BCDCE24">
        <w:rPr>
          <w:rFonts w:eastAsia="Times New Roman" w:cs="Times New Roman"/>
          <w:sz w:val="24"/>
          <w:szCs w:val="24"/>
        </w:rPr>
        <w:t xml:space="preserve"> especially in underserved communities.</w:t>
      </w:r>
    </w:p>
    <w:p w14:paraId="744072CA" w14:textId="77777777" w:rsidR="00C60C50" w:rsidRPr="001079CF" w:rsidRDefault="00C60C50" w:rsidP="0BCDCE24">
      <w:pPr>
        <w:spacing w:after="0"/>
        <w:rPr>
          <w:sz w:val="24"/>
          <w:szCs w:val="24"/>
        </w:rPr>
      </w:pPr>
    </w:p>
    <w:p w14:paraId="7DA5BBAD" w14:textId="187C511D" w:rsidR="00CF3A23" w:rsidRPr="001079CF" w:rsidRDefault="00CF3A23" w:rsidP="0BCDCE24">
      <w:pPr>
        <w:spacing w:after="0"/>
        <w:rPr>
          <w:sz w:val="24"/>
          <w:szCs w:val="24"/>
        </w:rPr>
      </w:pPr>
      <w:r w:rsidRPr="0BCDCE24">
        <w:rPr>
          <w:sz w:val="24"/>
          <w:szCs w:val="24"/>
        </w:rPr>
        <w:t>Every artist who applies and participates in the research survey helps build a stronger case for lasting support across our region.</w:t>
      </w:r>
    </w:p>
    <w:p w14:paraId="4D337261" w14:textId="77777777" w:rsidR="00C60C50" w:rsidRPr="001079CF" w:rsidRDefault="00C60C50" w:rsidP="0BCDCE24">
      <w:pPr>
        <w:spacing w:after="0"/>
        <w:rPr>
          <w:rFonts w:cs="Apple Color Emoji"/>
          <w:sz w:val="24"/>
          <w:szCs w:val="24"/>
        </w:rPr>
      </w:pPr>
    </w:p>
    <w:p w14:paraId="5A1DD2D5" w14:textId="361A0E5B" w:rsidR="00CF3A23" w:rsidRPr="001079CF" w:rsidRDefault="00CF3A23" w:rsidP="0BCDCE24">
      <w:pPr>
        <w:spacing w:after="0"/>
        <w:rPr>
          <w:sz w:val="24"/>
          <w:szCs w:val="24"/>
        </w:rPr>
      </w:pPr>
      <w:r w:rsidRPr="0BCDCE24">
        <w:rPr>
          <w:rFonts w:ascii="Segoe UI Emoji" w:hAnsi="Segoe UI Emoji" w:cs="Segoe UI Emoji"/>
          <w:sz w:val="24"/>
          <w:szCs w:val="24"/>
        </w:rPr>
        <w:t>👉</w:t>
      </w:r>
      <w:r w:rsidRPr="0BCDCE24">
        <w:rPr>
          <w:sz w:val="24"/>
          <w:szCs w:val="24"/>
        </w:rPr>
        <w:t xml:space="preserve"> </w:t>
      </w:r>
      <w:r w:rsidR="00282CA7" w:rsidRPr="0BCDCE24">
        <w:rPr>
          <w:sz w:val="24"/>
          <w:szCs w:val="24"/>
        </w:rPr>
        <w:t>Get started</w:t>
      </w:r>
      <w:r w:rsidRPr="0BCDCE24">
        <w:rPr>
          <w:sz w:val="24"/>
          <w:szCs w:val="24"/>
        </w:rPr>
        <w:t xml:space="preserve"> at </w:t>
      </w:r>
      <w:r w:rsidR="00282CA7" w:rsidRPr="0BCDCE24">
        <w:rPr>
          <w:sz w:val="24"/>
          <w:szCs w:val="24"/>
        </w:rPr>
        <w:t>our link in bio.</w:t>
      </w:r>
    </w:p>
    <w:p w14:paraId="1F71D05B" w14:textId="77777777" w:rsidR="00C60C50" w:rsidRPr="001079CF" w:rsidRDefault="00C60C50" w:rsidP="0BCDCE24">
      <w:pPr>
        <w:spacing w:after="0"/>
        <w:rPr>
          <w:sz w:val="24"/>
          <w:szCs w:val="24"/>
        </w:rPr>
      </w:pPr>
    </w:p>
    <w:p w14:paraId="159A0B88" w14:textId="04A0949C" w:rsidR="00CF3A23" w:rsidRPr="001079CF" w:rsidRDefault="00CF3A23" w:rsidP="0BCDCE24">
      <w:pPr>
        <w:spacing w:after="0"/>
        <w:rPr>
          <w:sz w:val="24"/>
          <w:szCs w:val="24"/>
        </w:rPr>
      </w:pPr>
      <w:r w:rsidRPr="0BCDCE24">
        <w:rPr>
          <w:sz w:val="24"/>
          <w:szCs w:val="24"/>
        </w:rPr>
        <w:t>#ArtistsCountSDTJ</w:t>
      </w:r>
    </w:p>
    <w:p w14:paraId="51B926EA" w14:textId="1E1E0A72" w:rsidR="00CF3A23" w:rsidRPr="001079CF" w:rsidRDefault="00CF3A23" w:rsidP="0BCDCE24">
      <w:pPr>
        <w:spacing w:after="0"/>
        <w:rPr>
          <w:sz w:val="24"/>
          <w:szCs w:val="24"/>
        </w:rPr>
      </w:pPr>
    </w:p>
    <w:p w14:paraId="42FA0326" w14:textId="5F37B180" w:rsidR="00482B4A" w:rsidRPr="001079CF" w:rsidRDefault="00E77956" w:rsidP="0BCDCE24">
      <w:pPr>
        <w:spacing w:after="0"/>
        <w:rPr>
          <w:sz w:val="24"/>
          <w:szCs w:val="24"/>
          <w:u w:val="single"/>
        </w:rPr>
      </w:pPr>
      <w:r w:rsidRPr="0BCDCE24">
        <w:rPr>
          <w:b/>
          <w:bCs/>
          <w:sz w:val="24"/>
          <w:szCs w:val="24"/>
          <w:u w:val="single"/>
        </w:rPr>
        <w:t>LinkedIn</w:t>
      </w:r>
    </w:p>
    <w:p w14:paraId="4716B5ED" w14:textId="16FC4401" w:rsidR="00CF3A23" w:rsidRPr="001079CF" w:rsidRDefault="037EC732" w:rsidP="0BCDCE24">
      <w:pPr>
        <w:spacing w:after="0"/>
        <w:rPr>
          <w:sz w:val="24"/>
          <w:szCs w:val="24"/>
        </w:rPr>
      </w:pPr>
      <w:r w:rsidRPr="0BCDCE24">
        <w:rPr>
          <w:sz w:val="24"/>
          <w:szCs w:val="24"/>
        </w:rPr>
        <w:t xml:space="preserve">San Diego. Tijuana. One creative region </w:t>
      </w:r>
      <w:r w:rsidR="6D3F3A1B" w:rsidRPr="0BCDCE24">
        <w:rPr>
          <w:sz w:val="24"/>
          <w:szCs w:val="24"/>
        </w:rPr>
        <w:t>— where</w:t>
      </w:r>
      <w:r w:rsidR="16227223" w:rsidRPr="0BCDCE24">
        <w:rPr>
          <w:sz w:val="24"/>
          <w:szCs w:val="24"/>
        </w:rPr>
        <w:t xml:space="preserve"> </w:t>
      </w:r>
      <w:r w:rsidR="63CE80C0" w:rsidRPr="0BCDCE24">
        <w:rPr>
          <w:sz w:val="24"/>
          <w:szCs w:val="24"/>
        </w:rPr>
        <w:t>artists’</w:t>
      </w:r>
      <w:r w:rsidRPr="0BCDCE24">
        <w:rPr>
          <w:sz w:val="24"/>
          <w:szCs w:val="24"/>
        </w:rPr>
        <w:t xml:space="preserve"> stor</w:t>
      </w:r>
      <w:r w:rsidR="63CE80C0" w:rsidRPr="0BCDCE24">
        <w:rPr>
          <w:sz w:val="24"/>
          <w:szCs w:val="24"/>
        </w:rPr>
        <w:t>ies</w:t>
      </w:r>
      <w:r w:rsidRPr="0BCDCE24">
        <w:rPr>
          <w:sz w:val="24"/>
          <w:szCs w:val="24"/>
        </w:rPr>
        <w:t xml:space="preserve"> deserve to be counted. </w:t>
      </w:r>
    </w:p>
    <w:p w14:paraId="488A4C15" w14:textId="77777777" w:rsidR="00C60C50" w:rsidRPr="001079CF" w:rsidRDefault="00C60C50" w:rsidP="0BCDCE24">
      <w:pPr>
        <w:spacing w:after="0"/>
        <w:rPr>
          <w:sz w:val="24"/>
          <w:szCs w:val="24"/>
        </w:rPr>
      </w:pPr>
    </w:p>
    <w:p w14:paraId="4D4E138C" w14:textId="02124483" w:rsidR="00CF3A23" w:rsidRPr="001079CF" w:rsidRDefault="037EC732" w:rsidP="0BCDCE24">
      <w:pPr>
        <w:spacing w:after="0"/>
        <w:rPr>
          <w:sz w:val="24"/>
          <w:szCs w:val="24"/>
        </w:rPr>
      </w:pPr>
      <w:r w:rsidRPr="0BCDCE24">
        <w:rPr>
          <w:sz w:val="24"/>
          <w:szCs w:val="24"/>
        </w:rPr>
        <w:t>Artists Count: San Diego + Tijuana is investing in working artists through direct funding</w:t>
      </w:r>
      <w:r w:rsidR="00A84AE4">
        <w:rPr>
          <w:sz w:val="24"/>
          <w:szCs w:val="24"/>
        </w:rPr>
        <w:t xml:space="preserve"> (May 15 deadline!)</w:t>
      </w:r>
      <w:r w:rsidRPr="0BCDCE24">
        <w:rPr>
          <w:sz w:val="24"/>
          <w:szCs w:val="24"/>
        </w:rPr>
        <w:t>,</w:t>
      </w:r>
      <w:r w:rsidR="2BCB3FCF" w:rsidRPr="0BCDCE24">
        <w:rPr>
          <w:sz w:val="24"/>
          <w:szCs w:val="24"/>
        </w:rPr>
        <w:t xml:space="preserve"> research,</w:t>
      </w:r>
      <w:r w:rsidRPr="0BCDCE24">
        <w:rPr>
          <w:sz w:val="24"/>
          <w:szCs w:val="24"/>
        </w:rPr>
        <w:t xml:space="preserve"> entrepreneurship training and cross-border connection.</w:t>
      </w:r>
    </w:p>
    <w:p w14:paraId="542C4418" w14:textId="77777777" w:rsidR="00C60C50" w:rsidRPr="001079CF" w:rsidRDefault="00C60C50" w:rsidP="0BCDCE24">
      <w:pPr>
        <w:spacing w:after="0"/>
        <w:rPr>
          <w:rFonts w:eastAsia="Times New Roman" w:cs="Times New Roman"/>
          <w:sz w:val="24"/>
          <w:szCs w:val="24"/>
        </w:rPr>
      </w:pPr>
    </w:p>
    <w:p w14:paraId="5570EA8B" w14:textId="2EA56BB8" w:rsidR="00CB3099" w:rsidRPr="001079CF" w:rsidRDefault="53271CAC" w:rsidP="0BCDCE24">
      <w:pPr>
        <w:spacing w:after="0"/>
        <w:rPr>
          <w:rFonts w:eastAsia="Times New Roman" w:cs="Times New Roman"/>
          <w:sz w:val="24"/>
          <w:szCs w:val="24"/>
        </w:rPr>
      </w:pPr>
      <w:r w:rsidRPr="0BCDCE24">
        <w:rPr>
          <w:rFonts w:eastAsia="Times New Roman" w:cs="Times New Roman"/>
          <w:sz w:val="24"/>
          <w:szCs w:val="24"/>
        </w:rPr>
        <w:t>@SD ART Matters</w:t>
      </w:r>
      <w:r w:rsidRPr="0BCDCE24">
        <w:rPr>
          <w:sz w:val="24"/>
          <w:szCs w:val="24"/>
        </w:rPr>
        <w:t xml:space="preserve"> and @</w:t>
      </w:r>
      <w:r w:rsidRPr="0BCDCE24">
        <w:rPr>
          <w:rFonts w:eastAsia="Times New Roman" w:cs="Times New Roman"/>
          <w:sz w:val="24"/>
          <w:szCs w:val="24"/>
        </w:rPr>
        <w:t xml:space="preserve"> International Community Foundation, in partnership with</w:t>
      </w:r>
      <w:r w:rsidRPr="0BCDCE24">
        <w:rPr>
          <w:sz w:val="24"/>
          <w:szCs w:val="24"/>
        </w:rPr>
        <w:t xml:space="preserve"> @</w:t>
      </w:r>
      <w:r w:rsidRPr="0BCDCE24">
        <w:rPr>
          <w:rFonts w:eastAsia="Aptos" w:cs="Aptos"/>
          <w:sz w:val="24"/>
          <w:szCs w:val="24"/>
        </w:rPr>
        <w:t>Prebys Foundation and</w:t>
      </w:r>
      <w:r w:rsidRPr="0BCDCE24">
        <w:rPr>
          <w:sz w:val="24"/>
          <w:szCs w:val="24"/>
        </w:rPr>
        <w:t xml:space="preserve"> @</w:t>
      </w:r>
      <w:r w:rsidRPr="0BCDCE24">
        <w:rPr>
          <w:rFonts w:eastAsia="Times New Roman" w:cs="Times New Roman"/>
          <w:sz w:val="24"/>
          <w:szCs w:val="24"/>
        </w:rPr>
        <w:t xml:space="preserve">The City of San Diego Cultural Affairs, </w:t>
      </w:r>
      <w:r w:rsidR="4BDCAE01" w:rsidRPr="0BCDCE24">
        <w:rPr>
          <w:rFonts w:eastAsia="Times New Roman" w:cs="Times New Roman"/>
          <w:sz w:val="24"/>
          <w:szCs w:val="24"/>
        </w:rPr>
        <w:t xml:space="preserve">have launched </w:t>
      </w:r>
      <w:r w:rsidRPr="0BCDCE24">
        <w:rPr>
          <w:rFonts w:eastAsia="Times New Roman" w:cs="Times New Roman"/>
          <w:sz w:val="24"/>
          <w:szCs w:val="24"/>
        </w:rPr>
        <w:t>Artists Count</w:t>
      </w:r>
      <w:r w:rsidR="680707A3" w:rsidRPr="0BCDCE24">
        <w:rPr>
          <w:rFonts w:eastAsia="Times New Roman" w:cs="Times New Roman"/>
          <w:sz w:val="24"/>
          <w:szCs w:val="24"/>
        </w:rPr>
        <w:t xml:space="preserve">, a binational initiative </w:t>
      </w:r>
      <w:r w:rsidRPr="0BCDCE24">
        <w:rPr>
          <w:rFonts w:eastAsia="Times New Roman" w:cs="Times New Roman"/>
          <w:sz w:val="24"/>
          <w:szCs w:val="24"/>
        </w:rPr>
        <w:t>offer</w:t>
      </w:r>
      <w:r w:rsidR="7CD3CF8E" w:rsidRPr="0BCDCE24">
        <w:rPr>
          <w:rFonts w:eastAsia="Times New Roman" w:cs="Times New Roman"/>
          <w:sz w:val="24"/>
          <w:szCs w:val="24"/>
        </w:rPr>
        <w:t>ing</w:t>
      </w:r>
      <w:r w:rsidRPr="0BCDCE24">
        <w:rPr>
          <w:rFonts w:eastAsia="Times New Roman" w:cs="Times New Roman"/>
          <w:sz w:val="24"/>
          <w:szCs w:val="24"/>
        </w:rPr>
        <w:t xml:space="preserve"> funding and professional development, </w:t>
      </w:r>
      <w:r w:rsidR="2878FFAF" w:rsidRPr="0BCDCE24">
        <w:rPr>
          <w:rFonts w:eastAsia="Times New Roman" w:cs="Times New Roman"/>
          <w:sz w:val="24"/>
          <w:szCs w:val="24"/>
        </w:rPr>
        <w:t xml:space="preserve">and a survey to </w:t>
      </w:r>
      <w:r w:rsidRPr="0BCDCE24">
        <w:rPr>
          <w:rFonts w:eastAsia="Times New Roman" w:cs="Times New Roman"/>
          <w:sz w:val="24"/>
          <w:szCs w:val="24"/>
        </w:rPr>
        <w:t>better understand and support working artists — especially in underserved communities.</w:t>
      </w:r>
    </w:p>
    <w:p w14:paraId="64E2AC41" w14:textId="77777777" w:rsidR="00C60C50" w:rsidRPr="001079CF" w:rsidRDefault="00C60C50" w:rsidP="0BCDCE24">
      <w:pPr>
        <w:spacing w:after="0"/>
        <w:rPr>
          <w:rFonts w:cs="Apple Color Emoji"/>
          <w:sz w:val="24"/>
          <w:szCs w:val="24"/>
        </w:rPr>
      </w:pPr>
    </w:p>
    <w:p w14:paraId="4339DC63" w14:textId="2857222C" w:rsidR="00CB3099" w:rsidRPr="001079CF" w:rsidRDefault="459E6632" w:rsidP="0BCDCE24">
      <w:pPr>
        <w:spacing w:after="0"/>
        <w:rPr>
          <w:sz w:val="24"/>
          <w:szCs w:val="24"/>
        </w:rPr>
      </w:pPr>
      <w:r w:rsidRPr="0BCDCE24">
        <w:rPr>
          <w:rFonts w:ascii="Segoe UI Emoji" w:hAnsi="Segoe UI Emoji" w:cs="Segoe UI Emoji"/>
          <w:sz w:val="24"/>
          <w:szCs w:val="24"/>
        </w:rPr>
        <w:t>👉</w:t>
      </w:r>
      <w:r w:rsidRPr="0BCDCE24">
        <w:rPr>
          <w:sz w:val="24"/>
          <w:szCs w:val="24"/>
        </w:rPr>
        <w:t xml:space="preserve"> </w:t>
      </w:r>
      <w:r w:rsidR="483FEFE4" w:rsidRPr="0BCDCE24">
        <w:rPr>
          <w:sz w:val="24"/>
          <w:szCs w:val="24"/>
        </w:rPr>
        <w:t xml:space="preserve">We need you. Please review the criteria for funding and take the artists’ survey. </w:t>
      </w:r>
      <w:r w:rsidRPr="0BCDCE24">
        <w:rPr>
          <w:sz w:val="24"/>
          <w:szCs w:val="24"/>
        </w:rPr>
        <w:t xml:space="preserve">Visit </w:t>
      </w:r>
      <w:hyperlink r:id="rId15">
        <w:r w:rsidR="199B97EA" w:rsidRPr="0BCDCE24">
          <w:rPr>
            <w:rStyle w:val="Hyperlink"/>
            <w:rFonts w:eastAsia="Aptos" w:cs="Aptos"/>
            <w:color w:val="auto"/>
            <w:sz w:val="24"/>
            <w:szCs w:val="24"/>
          </w:rPr>
          <w:t>ArtistsCount.org</w:t>
        </w:r>
      </w:hyperlink>
      <w:r w:rsidRPr="0BCDCE24">
        <w:rPr>
          <w:sz w:val="24"/>
          <w:szCs w:val="24"/>
        </w:rPr>
        <w:t xml:space="preserve"> to get started.</w:t>
      </w:r>
    </w:p>
    <w:p w14:paraId="32CC0DFE" w14:textId="77777777" w:rsidR="00CB3099" w:rsidRPr="001079CF" w:rsidRDefault="00CB3099" w:rsidP="0BCDCE24">
      <w:pPr>
        <w:shd w:val="clear" w:color="auto" w:fill="FFFFFF" w:themeFill="background1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20E408D" w14:textId="1DC8936A" w:rsidR="00CF3A23" w:rsidRPr="001079CF" w:rsidRDefault="459E6632" w:rsidP="0BCDCE24">
      <w:pPr>
        <w:shd w:val="clear" w:color="auto" w:fill="FFFFFF" w:themeFill="background1"/>
        <w:spacing w:after="0" w:line="240" w:lineRule="auto"/>
        <w:rPr>
          <w:rFonts w:eastAsia="Times New Roman" w:cs="Times New Roman"/>
          <w:sz w:val="24"/>
          <w:szCs w:val="24"/>
        </w:rPr>
      </w:pPr>
      <w:r w:rsidRPr="0BCDCE24">
        <w:rPr>
          <w:sz w:val="24"/>
          <w:szCs w:val="24"/>
        </w:rPr>
        <w:t>#ArtistsCountSDTJ</w:t>
      </w:r>
    </w:p>
    <w:p w14:paraId="16CBB712" w14:textId="616AFE88" w:rsidR="34D3EE08" w:rsidRPr="001079CF" w:rsidRDefault="34D3EE08" w:rsidP="0BCDCE24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14:paraId="57AA3A5B" w14:textId="2F2429A9" w:rsidR="108EF7BB" w:rsidRPr="001079CF" w:rsidRDefault="108EF7BB" w:rsidP="0BCDCE24">
      <w:pPr>
        <w:spacing w:after="0"/>
        <w:rPr>
          <w:sz w:val="24"/>
          <w:szCs w:val="24"/>
        </w:rPr>
      </w:pPr>
      <w:r w:rsidRPr="0BCDCE24">
        <w:rPr>
          <w:b/>
          <w:bCs/>
          <w:sz w:val="24"/>
          <w:szCs w:val="24"/>
          <w:u w:val="single"/>
        </w:rPr>
        <w:t>X/Bluesky</w:t>
      </w:r>
    </w:p>
    <w:p w14:paraId="273A7AB3" w14:textId="4BEEC0CE" w:rsidR="78D025CE" w:rsidRPr="001079CF" w:rsidRDefault="78D025CE" w:rsidP="0BCDCE24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BCDCE24">
        <w:rPr>
          <w:sz w:val="24"/>
          <w:szCs w:val="24"/>
        </w:rPr>
        <w:t xml:space="preserve">San Diego + Tijuana artists: this one's for you. </w:t>
      </w:r>
      <w:r w:rsidRPr="0BCDCE24">
        <w:rPr>
          <w:rFonts w:ascii="Segoe UI Emoji" w:hAnsi="Segoe UI Emoji" w:cs="Segoe UI Emoji"/>
          <w:sz w:val="24"/>
          <w:szCs w:val="24"/>
        </w:rPr>
        <w:t>🎨</w:t>
      </w:r>
    </w:p>
    <w:p w14:paraId="1E9F5517" w14:textId="220978C2" w:rsidR="34D3EE08" w:rsidRPr="001079CF" w:rsidRDefault="34D3EE08" w:rsidP="0BCDCE24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14:paraId="4AEFAF1E" w14:textId="58F9CCC3" w:rsidR="78D025CE" w:rsidRPr="001079CF" w:rsidRDefault="78D025CE" w:rsidP="0BCDCE24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BCDCE24">
        <w:rPr>
          <w:sz w:val="24"/>
          <w:szCs w:val="24"/>
        </w:rPr>
        <w:t>Artists Count is investing in working artists through direct funding, professional development and binational research. Apply, take the survey and help shape the future of our creative community.</w:t>
      </w:r>
      <w:r w:rsidR="00B745A0" w:rsidRPr="0BCDCE24">
        <w:rPr>
          <w:sz w:val="24"/>
          <w:szCs w:val="24"/>
        </w:rPr>
        <w:t xml:space="preserve"> </w:t>
      </w:r>
    </w:p>
    <w:p w14:paraId="13CF5129" w14:textId="094AB81A" w:rsidR="34D3EE08" w:rsidRPr="001079CF" w:rsidRDefault="34D3EE08" w:rsidP="0BCDCE24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14:paraId="6BF13978" w14:textId="5288B880" w:rsidR="78D025CE" w:rsidRPr="001079CF" w:rsidRDefault="78D025CE" w:rsidP="0BCDCE24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BCDCE24">
        <w:rPr>
          <w:rFonts w:ascii="Segoe UI Emoji" w:hAnsi="Segoe UI Emoji" w:cs="Segoe UI Emoji"/>
          <w:sz w:val="24"/>
          <w:szCs w:val="24"/>
        </w:rPr>
        <w:lastRenderedPageBreak/>
        <w:t>👉</w:t>
      </w:r>
      <w:r w:rsidRPr="0BCDCE24">
        <w:rPr>
          <w:sz w:val="24"/>
          <w:szCs w:val="24"/>
        </w:rPr>
        <w:t xml:space="preserve"> </w:t>
      </w:r>
      <w:hyperlink r:id="rId16">
        <w:r w:rsidRPr="0BCDCE24">
          <w:rPr>
            <w:rStyle w:val="Hyperlink"/>
            <w:color w:val="auto"/>
            <w:sz w:val="24"/>
            <w:szCs w:val="24"/>
          </w:rPr>
          <w:t>ArtistsCount</w:t>
        </w:r>
        <w:r w:rsidR="10391E71" w:rsidRPr="0BCDCE24">
          <w:rPr>
            <w:rStyle w:val="Hyperlink"/>
            <w:color w:val="auto"/>
            <w:sz w:val="24"/>
            <w:szCs w:val="24"/>
          </w:rPr>
          <w:t>.</w:t>
        </w:r>
        <w:r w:rsidRPr="0BCDCE24">
          <w:rPr>
            <w:rStyle w:val="Hyperlink"/>
            <w:color w:val="auto"/>
            <w:sz w:val="24"/>
            <w:szCs w:val="24"/>
          </w:rPr>
          <w:t>org</w:t>
        </w:r>
      </w:hyperlink>
    </w:p>
    <w:p w14:paraId="7A383B22" w14:textId="2B1D1B24" w:rsidR="34D3EE08" w:rsidRPr="001079CF" w:rsidRDefault="34D3EE08" w:rsidP="0BCDCE24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14:paraId="69BD1DF9" w14:textId="06B0D741" w:rsidR="78D025CE" w:rsidRPr="001079CF" w:rsidRDefault="78D025CE" w:rsidP="0BCDCE24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BCDCE24">
        <w:rPr>
          <w:sz w:val="24"/>
          <w:szCs w:val="24"/>
        </w:rPr>
        <w:t>#ArtistsCountSDTJ</w:t>
      </w:r>
    </w:p>
    <w:p w14:paraId="2D922E4F" w14:textId="7E7DA2F8" w:rsidR="4C694276" w:rsidRPr="001079CF" w:rsidRDefault="4C694276" w:rsidP="0BCDCE24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14:paraId="236D8A82" w14:textId="5DAE79E5" w:rsidR="118D098D" w:rsidRPr="001079CF" w:rsidRDefault="118D098D" w:rsidP="0BCDCE24">
      <w:pPr>
        <w:spacing w:after="0"/>
        <w:rPr>
          <w:b/>
          <w:bCs/>
          <w:sz w:val="24"/>
          <w:szCs w:val="24"/>
        </w:rPr>
      </w:pPr>
      <w:r w:rsidRPr="0BCDCE24">
        <w:rPr>
          <w:b/>
          <w:bCs/>
          <w:sz w:val="24"/>
          <w:szCs w:val="24"/>
        </w:rPr>
        <w:t>Visuals</w:t>
      </w:r>
    </w:p>
    <w:p w14:paraId="3CB8CBF0" w14:textId="32AAE90E" w:rsidR="118D098D" w:rsidRPr="001079CF" w:rsidRDefault="118D098D" w:rsidP="4C694276">
      <w:pPr>
        <w:spacing w:after="0"/>
        <w:rPr>
          <w:sz w:val="24"/>
          <w:szCs w:val="24"/>
        </w:rPr>
      </w:pPr>
      <w:r w:rsidRPr="0BCDCE24">
        <w:rPr>
          <w:sz w:val="24"/>
          <w:szCs w:val="24"/>
        </w:rPr>
        <w:t xml:space="preserve">Please use the </w:t>
      </w:r>
      <w:hyperlink r:id="rId17" w:history="1">
        <w:r w:rsidRPr="0014121D">
          <w:rPr>
            <w:rStyle w:val="Hyperlink"/>
            <w:sz w:val="24"/>
            <w:szCs w:val="24"/>
          </w:rPr>
          <w:t>logos</w:t>
        </w:r>
      </w:hyperlink>
      <w:r w:rsidRPr="0BCDCE24">
        <w:rPr>
          <w:sz w:val="24"/>
          <w:szCs w:val="24"/>
        </w:rPr>
        <w:t xml:space="preserve"> with </w:t>
      </w:r>
      <w:r w:rsidR="00F65FBE" w:rsidRPr="0BCDCE24">
        <w:rPr>
          <w:sz w:val="24"/>
          <w:szCs w:val="24"/>
        </w:rPr>
        <w:t>reference</w:t>
      </w:r>
      <w:r w:rsidRPr="0BCDCE24">
        <w:rPr>
          <w:sz w:val="24"/>
          <w:szCs w:val="24"/>
        </w:rPr>
        <w:t xml:space="preserve"> to Artists Count. </w:t>
      </w:r>
      <w:r w:rsidR="0014121D">
        <w:rPr>
          <w:sz w:val="24"/>
          <w:szCs w:val="24"/>
        </w:rPr>
        <w:t xml:space="preserve"> Flyers and other materials </w:t>
      </w:r>
      <w:hyperlink r:id="rId18" w:history="1">
        <w:r w:rsidR="0014121D" w:rsidRPr="0014121D">
          <w:rPr>
            <w:rStyle w:val="Hyperlink"/>
            <w:sz w:val="24"/>
            <w:szCs w:val="24"/>
          </w:rPr>
          <w:t>here.</w:t>
        </w:r>
      </w:hyperlink>
    </w:p>
    <w:p w14:paraId="4658AEF9" w14:textId="7AA66137" w:rsidR="118D098D" w:rsidRPr="001079CF" w:rsidRDefault="118D098D" w:rsidP="4C694276">
      <w:pPr>
        <w:spacing w:after="0"/>
        <w:rPr>
          <w:b/>
          <w:bCs/>
          <w:sz w:val="24"/>
          <w:szCs w:val="24"/>
        </w:rPr>
      </w:pPr>
    </w:p>
    <w:p w14:paraId="3F41DD26" w14:textId="01BF6739" w:rsidR="00747217" w:rsidRPr="001079CF" w:rsidRDefault="001079CF" w:rsidP="4C694276">
      <w:pPr>
        <w:spacing w:after="0"/>
        <w:rPr>
          <w:b/>
          <w:bCs/>
          <w:sz w:val="24"/>
          <w:szCs w:val="24"/>
        </w:rPr>
      </w:pPr>
      <w:r w:rsidRPr="001079CF">
        <w:rPr>
          <w:b/>
          <w:bCs/>
          <w:sz w:val="24"/>
          <w:szCs w:val="24"/>
        </w:rPr>
        <w:t>English:</w:t>
      </w:r>
    </w:p>
    <w:p w14:paraId="6B3A5465" w14:textId="77777777" w:rsidR="00747217" w:rsidRPr="001079CF" w:rsidRDefault="00747217" w:rsidP="4C694276">
      <w:pPr>
        <w:spacing w:after="0"/>
        <w:rPr>
          <w:b/>
          <w:bCs/>
          <w:sz w:val="24"/>
          <w:szCs w:val="24"/>
        </w:rPr>
      </w:pPr>
    </w:p>
    <w:p w14:paraId="002A167A" w14:textId="490E3A80" w:rsidR="4C694276" w:rsidRPr="001079CF" w:rsidRDefault="00747217" w:rsidP="4C694276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1079CF">
        <w:rPr>
          <w:noProof/>
          <w:sz w:val="24"/>
          <w:szCs w:val="24"/>
        </w:rPr>
        <w:drawing>
          <wp:inline distT="0" distB="0" distL="0" distR="0" wp14:anchorId="0D775A0C" wp14:editId="742556F9">
            <wp:extent cx="2253750" cy="1890332"/>
            <wp:effectExtent l="0" t="0" r="0" b="2540"/>
            <wp:docPr id="556378483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C00C1349-4F22-4FF8-B89F-17D75487A7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78483" name="drawi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750" cy="189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744CC" w14:textId="77777777" w:rsidR="001079CF" w:rsidRPr="001079CF" w:rsidRDefault="001079CF" w:rsidP="4C694276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14:paraId="4046D2DE" w14:textId="7575BB00" w:rsidR="001079CF" w:rsidRPr="001079CF" w:rsidRDefault="001079CF" w:rsidP="4C694276">
      <w:pPr>
        <w:shd w:val="clear" w:color="auto" w:fill="FFFFFF" w:themeFill="background1"/>
        <w:spacing w:after="0" w:line="240" w:lineRule="auto"/>
        <w:rPr>
          <w:b/>
          <w:bCs/>
          <w:sz w:val="24"/>
          <w:szCs w:val="24"/>
        </w:rPr>
      </w:pPr>
      <w:r w:rsidRPr="001079CF">
        <w:rPr>
          <w:b/>
          <w:bCs/>
          <w:sz w:val="24"/>
          <w:szCs w:val="24"/>
        </w:rPr>
        <w:t>Spanish:</w:t>
      </w:r>
    </w:p>
    <w:p w14:paraId="420E72B9" w14:textId="77777777" w:rsidR="001079CF" w:rsidRPr="001079CF" w:rsidRDefault="001079CF" w:rsidP="4C694276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14:paraId="27AED999" w14:textId="79DE77EE" w:rsidR="001079CF" w:rsidRPr="001079CF" w:rsidRDefault="001079CF" w:rsidP="4C694276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1079CF">
        <w:rPr>
          <w:noProof/>
          <w:sz w:val="24"/>
          <w:szCs w:val="24"/>
        </w:rPr>
        <w:drawing>
          <wp:inline distT="0" distB="0" distL="0" distR="0" wp14:anchorId="66ABCBE3" wp14:editId="05179114">
            <wp:extent cx="2325264" cy="1950315"/>
            <wp:effectExtent l="0" t="0" r="0" b="5715"/>
            <wp:docPr id="680968042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BDBA65E4-3F80-460B-9ED5-15F145A0AD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68042" name="drawi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264" cy="19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B8D2" w14:textId="77777777" w:rsidR="000E7D52" w:rsidRPr="001079CF" w:rsidRDefault="000E7D52" w:rsidP="00334AB0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14:paraId="3DD59894" w14:textId="77777777" w:rsidR="000E7D52" w:rsidRPr="001079CF" w:rsidRDefault="000E7D52" w:rsidP="000E7D52">
      <w:pPr>
        <w:spacing w:after="0"/>
        <w:rPr>
          <w:sz w:val="24"/>
          <w:szCs w:val="24"/>
        </w:rPr>
      </w:pPr>
      <w:r w:rsidRPr="001079CF">
        <w:rPr>
          <w:b/>
          <w:bCs/>
          <w:sz w:val="24"/>
          <w:szCs w:val="24"/>
          <w:u w:val="single"/>
        </w:rPr>
        <w:t>Partners</w:t>
      </w:r>
    </w:p>
    <w:p w14:paraId="464B2E85" w14:textId="77777777" w:rsidR="000E7D52" w:rsidRPr="001079CF" w:rsidRDefault="000E7D52" w:rsidP="000E7D52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079CF">
        <w:rPr>
          <w:rFonts w:eastAsia="Times New Roman" w:cs="Times New Roman"/>
          <w:kern w:val="0"/>
          <w:sz w:val="24"/>
          <w:szCs w:val="24"/>
          <w14:ligatures w14:val="none"/>
        </w:rPr>
        <w:t xml:space="preserve">San Diego ART Matters: </w:t>
      </w:r>
      <w:hyperlink r:id="rId21">
        <w:r w:rsidRPr="001079CF">
          <w:rPr>
            <w:rStyle w:val="Hyperlink"/>
            <w:rFonts w:eastAsia="Aptos" w:cs="Aptos"/>
            <w:sz w:val="24"/>
            <w:szCs w:val="24"/>
          </w:rPr>
          <w:t>https://sdartmatters.org/</w:t>
        </w:r>
      </w:hyperlink>
    </w:p>
    <w:p w14:paraId="4D448C77" w14:textId="77777777" w:rsidR="000E7D52" w:rsidRPr="001079CF" w:rsidRDefault="000E7D52" w:rsidP="000E7D52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="Times New Roman"/>
          <w:sz w:val="24"/>
          <w:szCs w:val="24"/>
        </w:rPr>
      </w:pPr>
      <w:r w:rsidRPr="001079CF">
        <w:rPr>
          <w:rFonts w:eastAsia="Times New Roman" w:cs="Times New Roman"/>
          <w:sz w:val="24"/>
          <w:szCs w:val="24"/>
        </w:rPr>
        <w:t xml:space="preserve">International Community Foundation: </w:t>
      </w:r>
      <w:hyperlink r:id="rId22">
        <w:r w:rsidRPr="001079CF">
          <w:rPr>
            <w:rStyle w:val="Hyperlink"/>
            <w:rFonts w:eastAsia="Aptos" w:cs="Aptos"/>
            <w:sz w:val="24"/>
            <w:szCs w:val="24"/>
          </w:rPr>
          <w:t>https://icfdn.org/</w:t>
        </w:r>
      </w:hyperlink>
    </w:p>
    <w:p w14:paraId="59CD9D80" w14:textId="77777777" w:rsidR="000E7D52" w:rsidRPr="001079CF" w:rsidRDefault="000E7D52" w:rsidP="000E7D52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="Times New Roman"/>
          <w:sz w:val="24"/>
          <w:szCs w:val="24"/>
        </w:rPr>
      </w:pPr>
      <w:r w:rsidRPr="001079CF">
        <w:rPr>
          <w:rFonts w:eastAsia="Times New Roman" w:cs="Times New Roman"/>
          <w:sz w:val="24"/>
          <w:szCs w:val="24"/>
        </w:rPr>
        <w:t xml:space="preserve">Prebys Foundation: </w:t>
      </w:r>
      <w:hyperlink r:id="rId23">
        <w:r w:rsidRPr="001079CF">
          <w:rPr>
            <w:rStyle w:val="Hyperlink"/>
            <w:rFonts w:eastAsia="Aptos" w:cs="Aptos"/>
            <w:sz w:val="24"/>
            <w:szCs w:val="24"/>
          </w:rPr>
          <w:t>https://www.prebysfdn.org/</w:t>
        </w:r>
      </w:hyperlink>
    </w:p>
    <w:p w14:paraId="40202366" w14:textId="77777777" w:rsidR="000E7D52" w:rsidRPr="001079CF" w:rsidRDefault="000E7D52" w:rsidP="000E7D52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="Times New Roman"/>
          <w:sz w:val="24"/>
          <w:szCs w:val="24"/>
        </w:rPr>
      </w:pPr>
      <w:r w:rsidRPr="001079CF">
        <w:rPr>
          <w:rFonts w:eastAsia="Times New Roman" w:cs="Times New Roman"/>
          <w:sz w:val="24"/>
          <w:szCs w:val="24"/>
        </w:rPr>
        <w:t xml:space="preserve">City of San Diego Cultural Affairs: </w:t>
      </w:r>
      <w:hyperlink r:id="rId24">
        <w:r w:rsidRPr="001079CF">
          <w:rPr>
            <w:rStyle w:val="Hyperlink"/>
            <w:rFonts w:eastAsia="Aptos" w:cs="Aptos"/>
            <w:sz w:val="24"/>
            <w:szCs w:val="24"/>
          </w:rPr>
          <w:t>https://www.sandiego.gov/economic-development/cultural-affairs</w:t>
        </w:r>
      </w:hyperlink>
    </w:p>
    <w:p w14:paraId="2BFAC91C" w14:textId="77777777" w:rsidR="000E7D52" w:rsidRPr="001079CF" w:rsidRDefault="000E7D52" w:rsidP="000E7D52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="Times New Roman"/>
          <w:sz w:val="24"/>
          <w:szCs w:val="24"/>
        </w:rPr>
      </w:pPr>
      <w:r w:rsidRPr="001079CF">
        <w:rPr>
          <w:rFonts w:eastAsia="Times New Roman" w:cs="Times New Roman"/>
          <w:sz w:val="24"/>
          <w:szCs w:val="24"/>
        </w:rPr>
        <w:t xml:space="preserve">The Parker Foundation: </w:t>
      </w:r>
      <w:hyperlink r:id="rId25" w:history="1">
        <w:r w:rsidRPr="001079CF">
          <w:rPr>
            <w:rStyle w:val="Hyperlink"/>
            <w:rFonts w:eastAsia="Aptos" w:cs="Aptos"/>
            <w:sz w:val="24"/>
            <w:szCs w:val="24"/>
          </w:rPr>
          <w:t>https://theparkerfoundation.org/</w:t>
        </w:r>
      </w:hyperlink>
    </w:p>
    <w:p w14:paraId="193B357A" w14:textId="0940B04F" w:rsidR="791AF509" w:rsidRPr="00172147" w:rsidRDefault="000E7D52" w:rsidP="00334AB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="Times New Roman"/>
          <w:sz w:val="24"/>
          <w:szCs w:val="24"/>
        </w:rPr>
      </w:pPr>
      <w:r w:rsidRPr="001079CF">
        <w:rPr>
          <w:rFonts w:eastAsia="Times New Roman" w:cs="Times New Roman"/>
          <w:sz w:val="24"/>
          <w:szCs w:val="24"/>
        </w:rPr>
        <w:t xml:space="preserve">Policy &amp; Innovation Center: </w:t>
      </w:r>
      <w:hyperlink r:id="rId26">
        <w:r w:rsidRPr="001079CF">
          <w:rPr>
            <w:rStyle w:val="Hyperlink"/>
            <w:rFonts w:eastAsia="Aptos" w:cs="Aptos"/>
            <w:sz w:val="24"/>
            <w:szCs w:val="24"/>
          </w:rPr>
          <w:t>https://thinkpic.org/</w:t>
        </w:r>
      </w:hyperlink>
    </w:p>
    <w:sectPr w:rsidR="791AF509" w:rsidRPr="00172147">
      <w:head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4FB7" w14:textId="77777777" w:rsidR="00B41251" w:rsidRDefault="00B41251" w:rsidP="005E5A41">
      <w:pPr>
        <w:spacing w:after="0" w:line="240" w:lineRule="auto"/>
      </w:pPr>
      <w:r>
        <w:separator/>
      </w:r>
    </w:p>
  </w:endnote>
  <w:endnote w:type="continuationSeparator" w:id="0">
    <w:p w14:paraId="1918EB9F" w14:textId="77777777" w:rsidR="00B41251" w:rsidRDefault="00B41251" w:rsidP="005E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CC4C" w14:textId="77777777" w:rsidR="00B41251" w:rsidRDefault="00B41251" w:rsidP="005E5A41">
      <w:pPr>
        <w:spacing w:after="0" w:line="240" w:lineRule="auto"/>
      </w:pPr>
      <w:r>
        <w:separator/>
      </w:r>
    </w:p>
  </w:footnote>
  <w:footnote w:type="continuationSeparator" w:id="0">
    <w:p w14:paraId="2A74E738" w14:textId="77777777" w:rsidR="00B41251" w:rsidRDefault="00B41251" w:rsidP="005E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56B9" w14:textId="77777777" w:rsidR="005E5A41" w:rsidRPr="00CB3099" w:rsidRDefault="005E5A41" w:rsidP="005E5A41">
    <w:pPr>
      <w:spacing w:after="0"/>
      <w:jc w:val="center"/>
      <w:rPr>
        <w:b/>
        <w:bCs/>
      </w:rPr>
    </w:pPr>
    <w:r w:rsidRPr="00CB3099">
      <w:rPr>
        <w:b/>
        <w:bCs/>
      </w:rPr>
      <w:t>Artists Count: San Diego + Tijuana</w:t>
    </w:r>
  </w:p>
  <w:p w14:paraId="1FCCC1EA" w14:textId="2ADA3CEF" w:rsidR="005E5A41" w:rsidRPr="00CB3099" w:rsidRDefault="005E5A41" w:rsidP="005E5A41">
    <w:pPr>
      <w:spacing w:after="0"/>
      <w:jc w:val="center"/>
      <w:rPr>
        <w:b/>
        <w:bCs/>
      </w:rPr>
    </w:pPr>
    <w:r>
      <w:rPr>
        <w:b/>
        <w:bCs/>
      </w:rPr>
      <w:t>“How You Can Help”</w:t>
    </w:r>
    <w:r w:rsidRPr="00CB3099">
      <w:rPr>
        <w:b/>
        <w:bCs/>
      </w:rPr>
      <w:t xml:space="preserve"> </w:t>
    </w:r>
    <w:r w:rsidR="006E17FC">
      <w:rPr>
        <w:b/>
        <w:bCs/>
      </w:rPr>
      <w:t xml:space="preserve">Partner </w:t>
    </w:r>
    <w:r w:rsidRPr="00CB3099">
      <w:rPr>
        <w:b/>
        <w:bCs/>
      </w:rPr>
      <w:t>Toolkit</w:t>
    </w:r>
  </w:p>
  <w:p w14:paraId="56F87DC4" w14:textId="77777777" w:rsidR="005E5A41" w:rsidRDefault="005E5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F7AE2"/>
    <w:multiLevelType w:val="hybridMultilevel"/>
    <w:tmpl w:val="E5CA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E393B"/>
    <w:multiLevelType w:val="hybridMultilevel"/>
    <w:tmpl w:val="A760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950473">
    <w:abstractNumId w:val="1"/>
  </w:num>
  <w:num w:numId="2" w16cid:durableId="41289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DA"/>
    <w:rsid w:val="00012AA2"/>
    <w:rsid w:val="00016B07"/>
    <w:rsid w:val="0002089E"/>
    <w:rsid w:val="00051448"/>
    <w:rsid w:val="00060FB4"/>
    <w:rsid w:val="000629D5"/>
    <w:rsid w:val="00062DAF"/>
    <w:rsid w:val="00071149"/>
    <w:rsid w:val="000A694B"/>
    <w:rsid w:val="000B0928"/>
    <w:rsid w:val="000C3FD0"/>
    <w:rsid w:val="000D7055"/>
    <w:rsid w:val="000E7D52"/>
    <w:rsid w:val="000F07E7"/>
    <w:rsid w:val="000F245D"/>
    <w:rsid w:val="001079CF"/>
    <w:rsid w:val="00121C05"/>
    <w:rsid w:val="00125FB3"/>
    <w:rsid w:val="00137418"/>
    <w:rsid w:val="0014121D"/>
    <w:rsid w:val="001423E0"/>
    <w:rsid w:val="001423EB"/>
    <w:rsid w:val="00172147"/>
    <w:rsid w:val="00191053"/>
    <w:rsid w:val="001A00D8"/>
    <w:rsid w:val="001D3420"/>
    <w:rsid w:val="0022071A"/>
    <w:rsid w:val="002240D4"/>
    <w:rsid w:val="00264990"/>
    <w:rsid w:val="00282CA7"/>
    <w:rsid w:val="00287CE4"/>
    <w:rsid w:val="00297AEE"/>
    <w:rsid w:val="002A56D4"/>
    <w:rsid w:val="002B64F1"/>
    <w:rsid w:val="002D6932"/>
    <w:rsid w:val="002E4C05"/>
    <w:rsid w:val="00303BCB"/>
    <w:rsid w:val="00311394"/>
    <w:rsid w:val="00327324"/>
    <w:rsid w:val="00334AB0"/>
    <w:rsid w:val="003464E9"/>
    <w:rsid w:val="003A47E8"/>
    <w:rsid w:val="003E5CB6"/>
    <w:rsid w:val="003F14DD"/>
    <w:rsid w:val="00404A5F"/>
    <w:rsid w:val="00407B2F"/>
    <w:rsid w:val="004245BC"/>
    <w:rsid w:val="00431011"/>
    <w:rsid w:val="0043325D"/>
    <w:rsid w:val="00436586"/>
    <w:rsid w:val="004655B5"/>
    <w:rsid w:val="00482B4A"/>
    <w:rsid w:val="00497C74"/>
    <w:rsid w:val="004C72FC"/>
    <w:rsid w:val="004E2895"/>
    <w:rsid w:val="004F3006"/>
    <w:rsid w:val="00505D96"/>
    <w:rsid w:val="00507DE2"/>
    <w:rsid w:val="005115DB"/>
    <w:rsid w:val="005463C3"/>
    <w:rsid w:val="005474BF"/>
    <w:rsid w:val="00551E5A"/>
    <w:rsid w:val="00552B8D"/>
    <w:rsid w:val="00555A7F"/>
    <w:rsid w:val="0056471B"/>
    <w:rsid w:val="0058169A"/>
    <w:rsid w:val="005E4F87"/>
    <w:rsid w:val="005E5A41"/>
    <w:rsid w:val="005E7BAE"/>
    <w:rsid w:val="00650908"/>
    <w:rsid w:val="00697E24"/>
    <w:rsid w:val="006C4B42"/>
    <w:rsid w:val="006D5310"/>
    <w:rsid w:val="006E07F0"/>
    <w:rsid w:val="006E17FC"/>
    <w:rsid w:val="00700A7F"/>
    <w:rsid w:val="0071731A"/>
    <w:rsid w:val="00744154"/>
    <w:rsid w:val="00747217"/>
    <w:rsid w:val="007514F0"/>
    <w:rsid w:val="00754CF1"/>
    <w:rsid w:val="00785393"/>
    <w:rsid w:val="0079114F"/>
    <w:rsid w:val="007A089E"/>
    <w:rsid w:val="007A363A"/>
    <w:rsid w:val="007D46E3"/>
    <w:rsid w:val="00825D71"/>
    <w:rsid w:val="00830E58"/>
    <w:rsid w:val="00883F73"/>
    <w:rsid w:val="00886820"/>
    <w:rsid w:val="008B7D4B"/>
    <w:rsid w:val="008F7113"/>
    <w:rsid w:val="00906BCE"/>
    <w:rsid w:val="00995394"/>
    <w:rsid w:val="009C2CC2"/>
    <w:rsid w:val="009C75F5"/>
    <w:rsid w:val="009E200E"/>
    <w:rsid w:val="009E591E"/>
    <w:rsid w:val="00A038DA"/>
    <w:rsid w:val="00A51798"/>
    <w:rsid w:val="00A51996"/>
    <w:rsid w:val="00A84AE4"/>
    <w:rsid w:val="00AA1312"/>
    <w:rsid w:val="00AB6792"/>
    <w:rsid w:val="00AC181A"/>
    <w:rsid w:val="00AD1F79"/>
    <w:rsid w:val="00AD7124"/>
    <w:rsid w:val="00B05EA5"/>
    <w:rsid w:val="00B11B4B"/>
    <w:rsid w:val="00B215ED"/>
    <w:rsid w:val="00B41251"/>
    <w:rsid w:val="00B42FAB"/>
    <w:rsid w:val="00B51BED"/>
    <w:rsid w:val="00B62162"/>
    <w:rsid w:val="00B745A0"/>
    <w:rsid w:val="00B835F3"/>
    <w:rsid w:val="00B86D9A"/>
    <w:rsid w:val="00BA0767"/>
    <w:rsid w:val="00BA16AD"/>
    <w:rsid w:val="00BA7405"/>
    <w:rsid w:val="00BE59E2"/>
    <w:rsid w:val="00BF0EF0"/>
    <w:rsid w:val="00C21E3E"/>
    <w:rsid w:val="00C60C50"/>
    <w:rsid w:val="00C664A0"/>
    <w:rsid w:val="00C7137D"/>
    <w:rsid w:val="00C90282"/>
    <w:rsid w:val="00C978E9"/>
    <w:rsid w:val="00CB3099"/>
    <w:rsid w:val="00CF3A23"/>
    <w:rsid w:val="00D03CBD"/>
    <w:rsid w:val="00D34049"/>
    <w:rsid w:val="00D4168B"/>
    <w:rsid w:val="00D47B58"/>
    <w:rsid w:val="00D71FC8"/>
    <w:rsid w:val="00DA2C5E"/>
    <w:rsid w:val="00DC6A20"/>
    <w:rsid w:val="00DD2FDF"/>
    <w:rsid w:val="00E05641"/>
    <w:rsid w:val="00E27037"/>
    <w:rsid w:val="00E507FB"/>
    <w:rsid w:val="00E65057"/>
    <w:rsid w:val="00E71D7C"/>
    <w:rsid w:val="00E77956"/>
    <w:rsid w:val="00EA1CF5"/>
    <w:rsid w:val="00EA5398"/>
    <w:rsid w:val="00EC1E07"/>
    <w:rsid w:val="00F165F7"/>
    <w:rsid w:val="00F31C9C"/>
    <w:rsid w:val="00F40992"/>
    <w:rsid w:val="00F53437"/>
    <w:rsid w:val="00F65FBE"/>
    <w:rsid w:val="00F66529"/>
    <w:rsid w:val="00F945E2"/>
    <w:rsid w:val="00F96CDA"/>
    <w:rsid w:val="00FD0F1F"/>
    <w:rsid w:val="00FE28F9"/>
    <w:rsid w:val="00FE3796"/>
    <w:rsid w:val="00FF24DE"/>
    <w:rsid w:val="01390EA0"/>
    <w:rsid w:val="01AAB95F"/>
    <w:rsid w:val="01F8CA7F"/>
    <w:rsid w:val="02CEE5F9"/>
    <w:rsid w:val="037EC732"/>
    <w:rsid w:val="0447A14A"/>
    <w:rsid w:val="08DCC1A5"/>
    <w:rsid w:val="093BF9C3"/>
    <w:rsid w:val="09C9092D"/>
    <w:rsid w:val="09FCE9EC"/>
    <w:rsid w:val="0A6FD9A9"/>
    <w:rsid w:val="0ABA0B70"/>
    <w:rsid w:val="0BCDCE24"/>
    <w:rsid w:val="0D4AE7F2"/>
    <w:rsid w:val="0EDEDE37"/>
    <w:rsid w:val="0F1559F9"/>
    <w:rsid w:val="0F568B18"/>
    <w:rsid w:val="0F5DC8AF"/>
    <w:rsid w:val="10391E71"/>
    <w:rsid w:val="108EF7BB"/>
    <w:rsid w:val="10A806C5"/>
    <w:rsid w:val="118D098D"/>
    <w:rsid w:val="150C689B"/>
    <w:rsid w:val="155E9926"/>
    <w:rsid w:val="15671798"/>
    <w:rsid w:val="15DE8AB9"/>
    <w:rsid w:val="16227223"/>
    <w:rsid w:val="177AE4EC"/>
    <w:rsid w:val="18145F62"/>
    <w:rsid w:val="191B0966"/>
    <w:rsid w:val="199B97EA"/>
    <w:rsid w:val="1A94D5FD"/>
    <w:rsid w:val="1B306472"/>
    <w:rsid w:val="1B49B792"/>
    <w:rsid w:val="1E19B454"/>
    <w:rsid w:val="1EF92320"/>
    <w:rsid w:val="20672D2E"/>
    <w:rsid w:val="20D91E8D"/>
    <w:rsid w:val="217E5FDC"/>
    <w:rsid w:val="218CB106"/>
    <w:rsid w:val="22F580D3"/>
    <w:rsid w:val="231FEEA7"/>
    <w:rsid w:val="24174BCE"/>
    <w:rsid w:val="243BA258"/>
    <w:rsid w:val="2485F6B7"/>
    <w:rsid w:val="253AB379"/>
    <w:rsid w:val="25D3E524"/>
    <w:rsid w:val="26B692D3"/>
    <w:rsid w:val="2878FFAF"/>
    <w:rsid w:val="2901AA2A"/>
    <w:rsid w:val="2B3017D2"/>
    <w:rsid w:val="2B9A5089"/>
    <w:rsid w:val="2BCB3FCF"/>
    <w:rsid w:val="2BFC6042"/>
    <w:rsid w:val="2C77CE7C"/>
    <w:rsid w:val="2DBE0AB4"/>
    <w:rsid w:val="2E1A51F1"/>
    <w:rsid w:val="2E7115A9"/>
    <w:rsid w:val="2E8F21F5"/>
    <w:rsid w:val="2F531236"/>
    <w:rsid w:val="324A5F47"/>
    <w:rsid w:val="33C6709D"/>
    <w:rsid w:val="34D3EE08"/>
    <w:rsid w:val="34FEA320"/>
    <w:rsid w:val="380AB178"/>
    <w:rsid w:val="3980719D"/>
    <w:rsid w:val="3A3BE1C7"/>
    <w:rsid w:val="4009905C"/>
    <w:rsid w:val="40402A5E"/>
    <w:rsid w:val="412F92B1"/>
    <w:rsid w:val="41A69141"/>
    <w:rsid w:val="42717303"/>
    <w:rsid w:val="429AF0C9"/>
    <w:rsid w:val="4336678A"/>
    <w:rsid w:val="4371B263"/>
    <w:rsid w:val="43C348E9"/>
    <w:rsid w:val="441F6EF8"/>
    <w:rsid w:val="45253288"/>
    <w:rsid w:val="4583C247"/>
    <w:rsid w:val="459E6632"/>
    <w:rsid w:val="463DC3A3"/>
    <w:rsid w:val="482C0C9E"/>
    <w:rsid w:val="48329418"/>
    <w:rsid w:val="483FEFE4"/>
    <w:rsid w:val="49253861"/>
    <w:rsid w:val="49696FD5"/>
    <w:rsid w:val="4B0B4574"/>
    <w:rsid w:val="4B15A377"/>
    <w:rsid w:val="4BDCAE01"/>
    <w:rsid w:val="4C694276"/>
    <w:rsid w:val="4CC284AA"/>
    <w:rsid w:val="4CDF692B"/>
    <w:rsid w:val="4CF2C95F"/>
    <w:rsid w:val="4DBC7420"/>
    <w:rsid w:val="4DD2F535"/>
    <w:rsid w:val="4F13AAE4"/>
    <w:rsid w:val="5021329F"/>
    <w:rsid w:val="50581AE0"/>
    <w:rsid w:val="522235A0"/>
    <w:rsid w:val="53271CAC"/>
    <w:rsid w:val="5455577A"/>
    <w:rsid w:val="547E7A41"/>
    <w:rsid w:val="54D4C84B"/>
    <w:rsid w:val="55158FC0"/>
    <w:rsid w:val="55C599EB"/>
    <w:rsid w:val="594ACCA1"/>
    <w:rsid w:val="5A5F4A23"/>
    <w:rsid w:val="5A81C549"/>
    <w:rsid w:val="5BA01648"/>
    <w:rsid w:val="5D39E3FE"/>
    <w:rsid w:val="5DABEC64"/>
    <w:rsid w:val="5E76281D"/>
    <w:rsid w:val="5EF7F348"/>
    <w:rsid w:val="60CD6A1D"/>
    <w:rsid w:val="61804FE5"/>
    <w:rsid w:val="61F47F39"/>
    <w:rsid w:val="63CE80C0"/>
    <w:rsid w:val="641EBF20"/>
    <w:rsid w:val="65F900B1"/>
    <w:rsid w:val="67486513"/>
    <w:rsid w:val="67DE79AA"/>
    <w:rsid w:val="680707A3"/>
    <w:rsid w:val="68212D73"/>
    <w:rsid w:val="68DC6926"/>
    <w:rsid w:val="6B4A9820"/>
    <w:rsid w:val="6BBE00A4"/>
    <w:rsid w:val="6C687FA0"/>
    <w:rsid w:val="6C87C7DE"/>
    <w:rsid w:val="6CEB755C"/>
    <w:rsid w:val="6D3F3A1B"/>
    <w:rsid w:val="6D64F8D2"/>
    <w:rsid w:val="6EB1D0F3"/>
    <w:rsid w:val="721B1BBE"/>
    <w:rsid w:val="7336E739"/>
    <w:rsid w:val="73BA6AE4"/>
    <w:rsid w:val="750B3D93"/>
    <w:rsid w:val="75B2CA42"/>
    <w:rsid w:val="76A1E052"/>
    <w:rsid w:val="7706B755"/>
    <w:rsid w:val="786C3C97"/>
    <w:rsid w:val="78D025CE"/>
    <w:rsid w:val="791AF509"/>
    <w:rsid w:val="79C78CF5"/>
    <w:rsid w:val="79FDF085"/>
    <w:rsid w:val="7B1C610A"/>
    <w:rsid w:val="7B3A1FBD"/>
    <w:rsid w:val="7BDB4A00"/>
    <w:rsid w:val="7C6C910B"/>
    <w:rsid w:val="7CD3CF8E"/>
    <w:rsid w:val="7D137212"/>
    <w:rsid w:val="7EE0311B"/>
    <w:rsid w:val="7F72B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58BC"/>
  <w15:chartTrackingRefBased/>
  <w15:docId w15:val="{A5DE60DF-5706-44BB-837B-9664B813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8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C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C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7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B2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23E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F30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5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A41"/>
  </w:style>
  <w:style w:type="paragraph" w:styleId="Footer">
    <w:name w:val="footer"/>
    <w:basedOn w:val="Normal"/>
    <w:link w:val="FooterChar"/>
    <w:uiPriority w:val="99"/>
    <w:unhideWhenUsed/>
    <w:rsid w:val="005E5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A41"/>
  </w:style>
  <w:style w:type="paragraph" w:customStyle="1" w:styleId="paragraph">
    <w:name w:val="paragraph"/>
    <w:basedOn w:val="Normal"/>
    <w:rsid w:val="007D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D46E3"/>
  </w:style>
  <w:style w:type="character" w:customStyle="1" w:styleId="apple-converted-space">
    <w:name w:val="apple-converted-space"/>
    <w:basedOn w:val="DefaultParagraphFont"/>
    <w:rsid w:val="007D46E3"/>
  </w:style>
  <w:style w:type="character" w:customStyle="1" w:styleId="eop">
    <w:name w:val="eop"/>
    <w:basedOn w:val="DefaultParagraphFont"/>
    <w:rsid w:val="007D4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andiego.gov/economic-development/cultural-affairs" TargetMode="External"/><Relationship Id="rId18" Type="http://schemas.openxmlformats.org/officeDocument/2006/relationships/hyperlink" Target="https://artistscount.org/press-room/" TargetMode="External"/><Relationship Id="rId26" Type="http://schemas.openxmlformats.org/officeDocument/2006/relationships/hyperlink" Target="https://thinkpic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dartmatters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prebysfdn.org/" TargetMode="External"/><Relationship Id="rId17" Type="http://schemas.openxmlformats.org/officeDocument/2006/relationships/hyperlink" Target="https://artistscount.org/press-room/" TargetMode="External"/><Relationship Id="rId25" Type="http://schemas.openxmlformats.org/officeDocument/2006/relationships/hyperlink" Target="https://theparkerfoundation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rtistscount.org/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fdn.org/?gad_source=1&amp;gad_campaignid=22571739027&amp;gbraid=0AAAAADMjKuw1xc-83yyQDiMlSQUimrnK6&amp;gclid=CjwKCAiAqprNBhB6EiwAMe3yhp-W77LS5lIyRrcBxL3fbSPbiVCffRc_nmgqq-2HyxCKb2X1MnGkehoCRI8QAvD_BwE" TargetMode="External"/><Relationship Id="rId24" Type="http://schemas.openxmlformats.org/officeDocument/2006/relationships/hyperlink" Target="https://www.sandiego.gov/economic-development/cultural-affairs" TargetMode="External"/><Relationship Id="rId5" Type="http://schemas.openxmlformats.org/officeDocument/2006/relationships/styles" Target="styles.xml"/><Relationship Id="rId15" Type="http://schemas.openxmlformats.org/officeDocument/2006/relationships/hyperlink" Target="https://artistscount.org/" TargetMode="External"/><Relationship Id="rId23" Type="http://schemas.openxmlformats.org/officeDocument/2006/relationships/hyperlink" Target="https://www.prebysfdn.or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dartmatters.org/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rtistscount.org/" TargetMode="External"/><Relationship Id="rId22" Type="http://schemas.openxmlformats.org/officeDocument/2006/relationships/hyperlink" Target="https://icfdn.org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3A207555EE40BA51FAFA8527EE86" ma:contentTypeVersion="19" ma:contentTypeDescription="Create a new document." ma:contentTypeScope="" ma:versionID="3d26ded48435582c20ffacbe7a1408a9">
  <xsd:schema xmlns:xsd="http://www.w3.org/2001/XMLSchema" xmlns:xs="http://www.w3.org/2001/XMLSchema" xmlns:p="http://schemas.microsoft.com/office/2006/metadata/properties" xmlns:ns2="28cf6473-b342-4652-b572-a885871b8464" xmlns:ns3="4a3e6878-38c6-4e4a-bb63-1635fe2efcfa" targetNamespace="http://schemas.microsoft.com/office/2006/metadata/properties" ma:root="true" ma:fieldsID="d6d366e12784b93a6febd8fa958cdc96" ns2:_="" ns3:_="">
    <xsd:import namespace="28cf6473-b342-4652-b572-a885871b8464"/>
    <xsd:import namespace="4a3e6878-38c6-4e4a-bb63-1635fe2ef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f6473-b342-4652-b572-a885871b8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6c0682-0141-4040-9aa0-fe84b8a34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e6878-38c6-4e4a-bb63-1635fe2ef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5245e-c2cf-446d-8343-cf8d5d583bf2}" ma:internalName="TaxCatchAll" ma:showField="CatchAllData" ma:web="4a3e6878-38c6-4e4a-bb63-1635fe2ef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e6878-38c6-4e4a-bb63-1635fe2efcfa" xsi:nil="true"/>
    <lcf76f155ced4ddcb4097134ff3c332f xmlns="28cf6473-b342-4652-b572-a885871b84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F8F1B-150F-4FC6-8AE1-9D5BBB610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f6473-b342-4652-b572-a885871b8464"/>
    <ds:schemaRef ds:uri="4a3e6878-38c6-4e4a-bb63-1635fe2ef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9DC16-EC36-466B-AC00-AF09DC6DE2D8}">
  <ds:schemaRefs>
    <ds:schemaRef ds:uri="http://schemas.microsoft.com/office/2006/metadata/properties"/>
    <ds:schemaRef ds:uri="http://schemas.microsoft.com/office/infopath/2007/PartnerControls"/>
    <ds:schemaRef ds:uri="4a3e6878-38c6-4e4a-bb63-1635fe2efcfa"/>
    <ds:schemaRef ds:uri="28cf6473-b342-4652-b572-a885871b8464"/>
  </ds:schemaRefs>
</ds:datastoreItem>
</file>

<file path=customXml/itemProps3.xml><?xml version="1.0" encoding="utf-8"?>
<ds:datastoreItem xmlns:ds="http://schemas.openxmlformats.org/officeDocument/2006/customXml" ds:itemID="{DB134A14-2BA6-4B18-A8AE-3D7AE9C8F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Donivan</dc:creator>
  <cp:keywords/>
  <dc:description/>
  <cp:lastModifiedBy>Joanne Yahn</cp:lastModifiedBy>
  <cp:revision>82</cp:revision>
  <dcterms:created xsi:type="dcterms:W3CDTF">2024-08-13T18:45:00Z</dcterms:created>
  <dcterms:modified xsi:type="dcterms:W3CDTF">2026-04-16T22:18:00Z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0x010100DBB13A207555EE40BA51FAFA8527EE86</vt:lpwstr>
  </property>
  <property fmtid="{D5CDD505-2E9C-101B-9397-08002B2CF9AE}" pid="3" name="MediaServiceImageTags">
    <vt:lpwstr/>
  </property>
</Properties>
</file>